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24" w:rsidRDefault="00313E24" w:rsidP="00313E24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bCs/>
          <w:spacing w:val="1"/>
          <w:sz w:val="24"/>
          <w:szCs w:val="24"/>
        </w:rPr>
      </w:pPr>
    </w:p>
    <w:p w:rsidR="00313E24" w:rsidRDefault="00313E24" w:rsidP="00313E24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spacing w:val="1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pacing w:val="1"/>
          <w:sz w:val="24"/>
          <w:szCs w:val="24"/>
        </w:rPr>
        <w:t>Figure S2. Identification of the molecular mass and amino acid sequence of the peptides from MSOP.</w:t>
      </w:r>
      <w:r>
        <w:rPr>
          <w:rFonts w:ascii="Times New Roman" w:eastAsia="宋体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pacing w:val="1"/>
          <w:sz w:val="24"/>
          <w:szCs w:val="24"/>
        </w:rPr>
        <w:t xml:space="preserve">A. </w:t>
      </w:r>
      <w:r>
        <w:rPr>
          <w:rFonts w:ascii="Times New Roman" w:eastAsia="宋体" w:hAnsi="Times New Roman" w:cs="Times New Roman"/>
          <w:spacing w:val="1"/>
          <w:sz w:val="24"/>
          <w:szCs w:val="24"/>
        </w:rPr>
        <w:t>Full MS scan. MS/MS spectrum of the ion 506.2860 m/z (</w:t>
      </w:r>
      <w:r>
        <w:rPr>
          <w:rFonts w:ascii="Times New Roman" w:eastAsia="宋体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宋体" w:hAnsi="Times New Roman" w:cs="Times New Roman"/>
          <w:spacing w:val="1"/>
          <w:sz w:val="24"/>
          <w:szCs w:val="24"/>
        </w:rPr>
        <w:t>), 524.2478 m/z (</w:t>
      </w:r>
      <w:r>
        <w:rPr>
          <w:rFonts w:ascii="Times New Roman" w:eastAsia="宋体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宋体" w:hAnsi="Times New Roman" w:cs="Times New Roman"/>
          <w:spacing w:val="1"/>
          <w:sz w:val="24"/>
          <w:szCs w:val="24"/>
        </w:rPr>
        <w:t>) and 548.1384 m/z (</w:t>
      </w:r>
      <w:r>
        <w:rPr>
          <w:rFonts w:ascii="Times New Roman" w:eastAsia="宋体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宋体" w:hAnsi="Times New Roman" w:cs="Times New Roman"/>
          <w:spacing w:val="1"/>
          <w:sz w:val="24"/>
          <w:szCs w:val="24"/>
        </w:rPr>
        <w:t>).</w:t>
      </w:r>
    </w:p>
    <w:p w:rsidR="00313E24" w:rsidRDefault="00313E24" w:rsidP="00313E24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bCs/>
          <w:spacing w:val="1"/>
          <w:sz w:val="24"/>
          <w:szCs w:val="24"/>
        </w:rPr>
      </w:pPr>
    </w:p>
    <w:p w:rsidR="00313E24" w:rsidRDefault="00313E24" w:rsidP="00313E24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bCs/>
          <w:spacing w:val="1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3049270"/>
            <wp:effectExtent l="0" t="0" r="0" b="0"/>
            <wp:docPr id="41636329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363294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E24" w:rsidRDefault="00313E24" w:rsidP="00313E24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pacing w:val="1"/>
          <w:sz w:val="24"/>
          <w:szCs w:val="24"/>
        </w:rPr>
        <w:t>F</w:t>
      </w:r>
      <w:r>
        <w:rPr>
          <w:rFonts w:ascii="Times New Roman" w:eastAsia="宋体" w:hAnsi="Times New Roman" w:cs="Times New Roman"/>
          <w:b/>
          <w:bCs/>
          <w:spacing w:val="1"/>
          <w:sz w:val="24"/>
          <w:szCs w:val="24"/>
        </w:rPr>
        <w:t>igure S2</w:t>
      </w:r>
    </w:p>
    <w:p w:rsidR="00166DEE" w:rsidRDefault="00166DEE"/>
    <w:sectPr w:rsidR="00166DE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20"/>
  <w:characterSpacingControl w:val="doNotCompress"/>
  <w:compat>
    <w:useFELayout/>
  </w:compat>
  <w:rsids>
    <w:rsidRoot w:val="00313E24"/>
    <w:rsid w:val="00166DEE"/>
    <w:rsid w:val="0031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2023-07-02T13:01:00Z</dcterms:created>
  <dcterms:modified xsi:type="dcterms:W3CDTF">2023-07-02T13:01:00Z</dcterms:modified>
</cp:coreProperties>
</file>