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00" w:rsidRPr="00FD4E16" w:rsidRDefault="00CB3000" w:rsidP="00CB3000">
      <w:pPr>
        <w:jc w:val="center"/>
        <w:rPr>
          <w:rFonts w:ascii="Times New Roman" w:hAnsi="Times New Roman" w:cs="Times New Roman"/>
        </w:rPr>
      </w:pPr>
      <w:r w:rsidRPr="00FD4E16">
        <w:rPr>
          <w:rFonts w:ascii="Times New Roman" w:hAnsi="Times New Roman" w:cs="Times New Roman"/>
          <w:noProof/>
        </w:rPr>
        <w:drawing>
          <wp:inline distT="0" distB="0" distL="0" distR="0">
            <wp:extent cx="4680000" cy="7019293"/>
            <wp:effectExtent l="0" t="0" r="6350" b="0"/>
            <wp:docPr id="1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. 2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7019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000" w:rsidRPr="00FD4E16" w:rsidRDefault="00CB3000" w:rsidP="00CB3000">
      <w:pPr>
        <w:spacing w:line="480" w:lineRule="auto"/>
        <w:jc w:val="both"/>
        <w:rPr>
          <w:rFonts w:ascii="Times New Roman" w:hAnsi="Times New Roman" w:cs="Times New Roman"/>
        </w:rPr>
      </w:pPr>
      <w:r w:rsidRPr="006363A6">
        <w:rPr>
          <w:rFonts w:ascii="Times New Roman" w:hAnsi="Times New Roman" w:cs="Times New Roman"/>
          <w:b/>
        </w:rPr>
        <w:t xml:space="preserve">Fig. S6 </w:t>
      </w:r>
      <w:r w:rsidRPr="006363A6">
        <w:rPr>
          <w:rFonts w:ascii="Times New Roman" w:hAnsi="Times New Roman" w:cs="Times New Roman"/>
          <w:color w:val="000000" w:themeColor="text1"/>
        </w:rPr>
        <w:t>UPLC chromatograms for (A) Puerariae Radix samples (A1-A10: RPL samples, B1-B10: RPT samples) and (B) Pueraria Flos samples (C1-C10: PTF samples, D1-D10: PLF samples)</w:t>
      </w:r>
      <w:r w:rsidRPr="006363A6">
        <w:rPr>
          <w:rFonts w:ascii="Times New Roman" w:hAnsi="Times New Roman" w:cs="Times New Roman" w:hint="eastAsia"/>
          <w:color w:val="000000" w:themeColor="text1"/>
        </w:rPr>
        <w:t>.</w:t>
      </w:r>
    </w:p>
    <w:p w:rsidR="00354239" w:rsidRDefault="00354239"/>
    <w:sectPr w:rsidR="0035423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CB3000"/>
    <w:rsid w:val="00354239"/>
    <w:rsid w:val="00CB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0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2025-09-14T03:04:00Z</dcterms:created>
  <dcterms:modified xsi:type="dcterms:W3CDTF">2025-09-14T03:04:00Z</dcterms:modified>
</cp:coreProperties>
</file>