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6A" w:rsidRPr="00B17594" w:rsidRDefault="00DC2E6A" w:rsidP="00DC2E6A">
      <w:pPr>
        <w:rPr>
          <w:rFonts w:ascii="Times New Roman" w:hAnsi="Times New Roman" w:cs="Times New Roman"/>
          <w:szCs w:val="28"/>
        </w:rPr>
      </w:pPr>
    </w:p>
    <w:p w:rsidR="00DC2E6A" w:rsidRPr="00B17594" w:rsidRDefault="00DC2E6A" w:rsidP="00DC2E6A">
      <w:pPr>
        <w:jc w:val="center"/>
        <w:rPr>
          <w:rFonts w:ascii="Times New Roman" w:hAnsi="Times New Roman" w:cs="Times New Roman"/>
          <w:szCs w:val="28"/>
        </w:rPr>
      </w:pPr>
      <w:r w:rsidRPr="00B17594">
        <w:rPr>
          <w:rFonts w:ascii="Times New Roman" w:hAnsi="Times New Roman" w:cs="Times New Roman"/>
          <w:b/>
          <w:noProof/>
          <w:color w:val="00B050"/>
        </w:rPr>
        <w:drawing>
          <wp:inline distT="0" distB="0" distL="0" distR="0">
            <wp:extent cx="4579200" cy="3240000"/>
            <wp:effectExtent l="0" t="0" r="0" b="0"/>
            <wp:docPr id="1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7594">
        <w:rPr>
          <w:rFonts w:ascii="Times New Roman" w:hAnsi="Times New Roman" w:cs="Times New Roman"/>
          <w:szCs w:val="28"/>
        </w:rPr>
        <w:br/>
      </w:r>
      <w:r w:rsidRPr="00687976">
        <w:rPr>
          <w:rFonts w:ascii="Times New Roman" w:hAnsi="Times New Roman" w:cs="Times New Roman"/>
          <w:b/>
        </w:rPr>
        <w:t>Figure S</w:t>
      </w:r>
      <w:r w:rsidRPr="00B17594">
        <w:rPr>
          <w:rFonts w:ascii="Times New Roman" w:hAnsi="Times New Roman" w:cs="Times New Roman"/>
          <w:b/>
        </w:rPr>
        <w:t>2</w:t>
      </w:r>
      <w:r w:rsidRPr="00687976">
        <w:rPr>
          <w:rFonts w:ascii="Times New Roman" w:hAnsi="Times New Roman" w:cs="Times New Roman"/>
          <w:b/>
        </w:rPr>
        <w:t>:</w:t>
      </w:r>
      <w:r w:rsidRPr="00687976">
        <w:rPr>
          <w:rFonts w:ascii="Times New Roman" w:hAnsi="Times New Roman" w:cs="Times New Roman"/>
        </w:rPr>
        <w:t xml:space="preserve"> </w:t>
      </w:r>
      <w:r w:rsidRPr="00B17594">
        <w:rPr>
          <w:rFonts w:ascii="Times New Roman" w:hAnsi="Times New Roman" w:cs="Times New Roman"/>
        </w:rPr>
        <w:t>Specificity measurements for 2-pentanol and DMB in blank olive oil: (</w:t>
      </w:r>
      <w:r w:rsidRPr="00B17594">
        <w:rPr>
          <w:rFonts w:ascii="Times New Roman" w:hAnsi="Times New Roman" w:cs="Times New Roman"/>
          <w:b/>
          <w:bCs/>
        </w:rPr>
        <w:t>a</w:t>
      </w:r>
      <w:r w:rsidRPr="00B17594">
        <w:rPr>
          <w:rFonts w:ascii="Times New Roman" w:hAnsi="Times New Roman" w:cs="Times New Roman"/>
        </w:rPr>
        <w:t>) absence of 2</w:t>
      </w:r>
      <w:r w:rsidRPr="00B17594">
        <w:rPr>
          <w:rFonts w:ascii="Times New Roman" w:hAnsi="Times New Roman" w:cs="Times New Roman"/>
        </w:rPr>
        <w:noBreakHyphen/>
        <w:t>pentanol in blank olive oil, (</w:t>
      </w:r>
      <w:r w:rsidRPr="00B17594">
        <w:rPr>
          <w:rFonts w:ascii="Times New Roman" w:hAnsi="Times New Roman" w:cs="Times New Roman"/>
          <w:b/>
          <w:bCs/>
        </w:rPr>
        <w:t>b</w:t>
      </w:r>
      <w:r w:rsidRPr="00B17594">
        <w:rPr>
          <w:rFonts w:ascii="Times New Roman" w:hAnsi="Times New Roman" w:cs="Times New Roman"/>
        </w:rPr>
        <w:t>) </w:t>
      </w:r>
      <w:r w:rsidRPr="006514B7">
        <w:rPr>
          <w:rFonts w:ascii="Times New Roman" w:hAnsi="Times New Roman" w:cs="Times New Roman"/>
        </w:rPr>
        <w:t>50 mg/l</w:t>
      </w:r>
      <w:r w:rsidRPr="00B17594">
        <w:rPr>
          <w:rFonts w:ascii="Times New Roman" w:hAnsi="Times New Roman" w:cs="Times New Roman"/>
        </w:rPr>
        <w:t xml:space="preserve"> 2-pentanol in blank olive oil, (</w:t>
      </w:r>
      <w:r w:rsidRPr="00B17594">
        <w:rPr>
          <w:rFonts w:ascii="Times New Roman" w:hAnsi="Times New Roman" w:cs="Times New Roman"/>
          <w:b/>
          <w:bCs/>
        </w:rPr>
        <w:t>c</w:t>
      </w:r>
      <w:r w:rsidRPr="00B17594">
        <w:rPr>
          <w:rFonts w:ascii="Times New Roman" w:hAnsi="Times New Roman" w:cs="Times New Roman"/>
        </w:rPr>
        <w:t>) absence of DMB in blank olive oil, (</w:t>
      </w:r>
      <w:r w:rsidRPr="00B17594">
        <w:rPr>
          <w:rFonts w:ascii="Times New Roman" w:hAnsi="Times New Roman" w:cs="Times New Roman"/>
          <w:b/>
          <w:bCs/>
        </w:rPr>
        <w:t>d</w:t>
      </w:r>
      <w:r w:rsidRPr="00B17594">
        <w:rPr>
          <w:rFonts w:ascii="Times New Roman" w:hAnsi="Times New Roman" w:cs="Times New Roman"/>
        </w:rPr>
        <w:t xml:space="preserve">) </w:t>
      </w:r>
      <w:r w:rsidRPr="006514B7">
        <w:rPr>
          <w:rFonts w:ascii="Times New Roman" w:hAnsi="Times New Roman" w:cs="Times New Roman"/>
        </w:rPr>
        <w:t>50 mg/l</w:t>
      </w:r>
      <w:r w:rsidRPr="00B17594">
        <w:rPr>
          <w:rFonts w:ascii="Times New Roman" w:hAnsi="Times New Roman" w:cs="Times New Roman"/>
        </w:rPr>
        <w:t xml:space="preserve"> DMB in blank olive oil.</w:t>
      </w:r>
    </w:p>
    <w:p w:rsidR="00472752" w:rsidRDefault="00472752"/>
    <w:sectPr w:rsidR="004727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C2E6A"/>
    <w:rsid w:val="00472752"/>
    <w:rsid w:val="00DC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2025-06-18T03:19:00Z</dcterms:created>
  <dcterms:modified xsi:type="dcterms:W3CDTF">2025-06-18T03:19:00Z</dcterms:modified>
</cp:coreProperties>
</file>