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B6746" w:rsidRDefault="008919AB" w:rsidP="006B6746">
      <w:pPr>
        <w:spacing w:line="360" w:lineRule="auto"/>
        <w:jc w:val="both"/>
        <w:rPr>
          <w:rFonts w:ascii="Arial" w:hAnsi="Arial" w:cs="Arial"/>
        </w:rPr>
      </w:pPr>
      <w:r>
        <w:object w:dxaOrig="15337" w:dyaOrig="7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5pt;height:384pt" o:ole="">
            <v:imagedata r:id="rId5" o:title=""/>
          </v:shape>
          <o:OLEObject Type="Embed" ProgID="Photoshop.Image.12" ShapeID="_x0000_i1025" DrawAspect="Content" ObjectID="_1804390583" r:id="rId6">
            <o:FieldCodes>\s</o:FieldCodes>
          </o:OLEObject>
        </w:object>
      </w:r>
    </w:p>
    <w:p w:rsidR="006B6746" w:rsidRPr="006B6746" w:rsidRDefault="006B6746" w:rsidP="006B6746">
      <w:pPr>
        <w:spacing w:line="360" w:lineRule="auto"/>
        <w:jc w:val="both"/>
        <w:rPr>
          <w:rFonts w:ascii="Arial" w:hAnsi="Arial" w:cs="Arial"/>
        </w:rPr>
      </w:pPr>
      <w:r w:rsidRPr="006B6746">
        <w:rPr>
          <w:rFonts w:ascii="Arial" w:hAnsi="Arial" w:cs="Arial"/>
        </w:rPr>
        <w:t xml:space="preserve">Figure S1. Impact of LL and OTE on JNK, ERK and p38. </w:t>
      </w:r>
    </w:p>
    <w:p w:rsidR="006B6746" w:rsidRPr="006B6746" w:rsidRDefault="006B6746" w:rsidP="006B6746">
      <w:pPr>
        <w:spacing w:line="360" w:lineRule="auto"/>
        <w:jc w:val="both"/>
        <w:rPr>
          <w:rFonts w:ascii="Arial" w:hAnsi="Arial" w:cs="Arial"/>
        </w:rPr>
      </w:pPr>
      <w:r w:rsidRPr="006B6746">
        <w:rPr>
          <w:rFonts w:ascii="Arial" w:hAnsi="Arial" w:cs="Arial"/>
        </w:rPr>
        <w:t>(</w:t>
      </w:r>
      <w:r w:rsidR="00656688">
        <w:rPr>
          <w:rFonts w:ascii="Arial" w:hAnsi="Arial" w:cs="Arial"/>
        </w:rPr>
        <w:t>a</w:t>
      </w:r>
      <w:r w:rsidRPr="006B6746">
        <w:rPr>
          <w:rFonts w:ascii="Arial" w:hAnsi="Arial" w:cs="Arial"/>
        </w:rPr>
        <w:t>) The representative images of western blots and the protein expression quantifications of (</w:t>
      </w:r>
      <w:r w:rsidR="00656688">
        <w:rPr>
          <w:rFonts w:ascii="Arial" w:hAnsi="Arial" w:cs="Arial"/>
        </w:rPr>
        <w:t>b</w:t>
      </w:r>
      <w:r w:rsidRPr="006B6746">
        <w:rPr>
          <w:rFonts w:ascii="Arial" w:hAnsi="Arial" w:cs="Arial"/>
        </w:rPr>
        <w:t>) p-JNK/JNK, (</w:t>
      </w:r>
      <w:r w:rsidR="00656688">
        <w:rPr>
          <w:rFonts w:ascii="Arial" w:hAnsi="Arial" w:cs="Arial"/>
        </w:rPr>
        <w:t>c</w:t>
      </w:r>
      <w:r w:rsidRPr="006B6746">
        <w:rPr>
          <w:rFonts w:ascii="Arial" w:hAnsi="Arial" w:cs="Arial"/>
        </w:rPr>
        <w:t>) p-ERK/ERK, and (</w:t>
      </w:r>
      <w:r w:rsidR="00656688">
        <w:rPr>
          <w:rFonts w:ascii="Arial" w:hAnsi="Arial" w:cs="Arial"/>
        </w:rPr>
        <w:t>d</w:t>
      </w:r>
      <w:r w:rsidRPr="006B6746">
        <w:rPr>
          <w:rFonts w:ascii="Arial" w:hAnsi="Arial" w:cs="Arial"/>
        </w:rPr>
        <w:t>) p-p38/p38. Different lowercase letters indicate a significant difference among the groups, as determined by ANOVA followed by Duncan's post hoc test. At least three independent replications were conducted.</w:t>
      </w:r>
    </w:p>
    <w:sectPr w:rsidR="006B6746" w:rsidRPr="006B6746" w:rsidSect="006B674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746"/>
    <w:rsid w:val="000B79C4"/>
    <w:rsid w:val="001754E4"/>
    <w:rsid w:val="001E71D4"/>
    <w:rsid w:val="002B5A52"/>
    <w:rsid w:val="00656688"/>
    <w:rsid w:val="00660CB2"/>
    <w:rsid w:val="006B6746"/>
    <w:rsid w:val="006E27DC"/>
    <w:rsid w:val="008130EC"/>
    <w:rsid w:val="008919AB"/>
    <w:rsid w:val="00AC59C2"/>
    <w:rsid w:val="00D5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1A53-1616-42DF-A554-440ED85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Adminstrator</cp:lastModifiedBy>
  <cp:revision>7</cp:revision>
  <dcterms:created xsi:type="dcterms:W3CDTF">2025-03-19T06:46:00Z</dcterms:created>
  <dcterms:modified xsi:type="dcterms:W3CDTF">2025-03-24T22:49:00Z</dcterms:modified>
</cp:coreProperties>
</file>