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22" w:rsidRPr="006311BF" w:rsidRDefault="00761722" w:rsidP="00761722">
      <w:pPr>
        <w:spacing w:line="360" w:lineRule="auto"/>
        <w:rPr>
          <w:rFonts w:eastAsia="DFKai-SB"/>
          <w:sz w:val="24"/>
          <w:szCs w:val="24"/>
        </w:rPr>
      </w:pPr>
    </w:p>
    <w:p w:rsidR="00761722" w:rsidRPr="006311BF" w:rsidRDefault="00761722" w:rsidP="00761722">
      <w:pPr>
        <w:spacing w:line="360" w:lineRule="auto"/>
        <w:jc w:val="center"/>
        <w:rPr>
          <w:rFonts w:eastAsia="DFKai-SB"/>
          <w:sz w:val="24"/>
          <w:szCs w:val="24"/>
          <w:shd w:val="clear" w:color="auto" w:fill="FCFCFC"/>
        </w:rPr>
      </w:pPr>
      <w:r w:rsidRPr="006311BF">
        <w:rPr>
          <w:rFonts w:eastAsia="DFKai-SB"/>
          <w:noProof/>
          <w:sz w:val="24"/>
          <w:szCs w:val="24"/>
        </w:rPr>
        <w:drawing>
          <wp:inline distT="0" distB="0" distL="114300" distR="114300">
            <wp:extent cx="4908550" cy="3545205"/>
            <wp:effectExtent l="0" t="0" r="0" b="0"/>
            <wp:docPr id="898741173" name="圖片 898741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3545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1722" w:rsidRPr="006311BF" w:rsidRDefault="00761722" w:rsidP="00761722">
      <w:pPr>
        <w:spacing w:line="360" w:lineRule="auto"/>
        <w:jc w:val="both"/>
        <w:rPr>
          <w:rFonts w:eastAsia="DFKai-SB"/>
          <w:b/>
          <w:sz w:val="24"/>
          <w:szCs w:val="24"/>
        </w:rPr>
      </w:pPr>
      <w:r w:rsidRPr="006311BF">
        <w:rPr>
          <w:rFonts w:eastAsia="DFKai-SB"/>
          <w:b/>
          <w:sz w:val="24"/>
          <w:szCs w:val="24"/>
        </w:rPr>
        <w:t>Supplementary</w:t>
      </w:r>
      <w:r w:rsidRPr="006311BF">
        <w:rPr>
          <w:rFonts w:eastAsia="DFKai-SB" w:hint="eastAsia"/>
          <w:b/>
          <w:sz w:val="24"/>
          <w:szCs w:val="24"/>
        </w:rPr>
        <w:t xml:space="preserve"> </w:t>
      </w:r>
      <w:r w:rsidRPr="006311BF">
        <w:rPr>
          <w:rFonts w:eastAsia="DFKai-SB"/>
          <w:b/>
          <w:sz w:val="24"/>
          <w:szCs w:val="24"/>
        </w:rPr>
        <w:t>Figure 5. Comparison of curcuminoids change in unfermented turmeric (UT) during Post-Heat retention time after autoclave.</w:t>
      </w:r>
    </w:p>
    <w:p w:rsidR="00F04F0A" w:rsidRDefault="00F04F0A"/>
    <w:sectPr w:rsidR="00F04F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¡PL??R?A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61722"/>
    <w:rsid w:val="00761722"/>
    <w:rsid w:val="00F0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2024-03-03T12:40:00Z</dcterms:created>
  <dcterms:modified xsi:type="dcterms:W3CDTF">2024-03-03T12:40:00Z</dcterms:modified>
</cp:coreProperties>
</file>