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DC" w:rsidRDefault="00531EDC" w:rsidP="00531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0A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170A4">
        <w:rPr>
          <w:rFonts w:ascii="Times New Roman" w:hAnsi="Times New Roman" w:cs="Times New Roman"/>
          <w:sz w:val="24"/>
          <w:szCs w:val="24"/>
        </w:rPr>
        <w:t>1. Optimized mass spectrometric parameters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MRM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nalyses</w:t>
      </w:r>
    </w:p>
    <w:p w:rsidR="00531EDC" w:rsidRPr="005279C8" w:rsidRDefault="00531EDC" w:rsidP="00531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90"/>
        <w:gridCol w:w="1360"/>
        <w:gridCol w:w="1364"/>
        <w:gridCol w:w="1573"/>
        <w:gridCol w:w="1285"/>
        <w:gridCol w:w="1284"/>
      </w:tblGrid>
      <w:tr w:rsidR="00531EDC" w:rsidRPr="004170A4" w:rsidTr="005B619D">
        <w:trPr>
          <w:trHeight w:val="897"/>
        </w:trPr>
        <w:tc>
          <w:tcPr>
            <w:tcW w:w="1990" w:type="dxa"/>
          </w:tcPr>
          <w:p w:rsidR="00531EDC" w:rsidRPr="004170A4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00229080"/>
            <w:bookmarkStart w:id="1" w:name="_Hlk85499104"/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6D7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2" w:type="dxa"/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Precursor Ion (</w:t>
            </w:r>
            <w:r w:rsidRPr="00417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m/z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Ion (</w:t>
            </w:r>
            <w:r w:rsidRPr="00417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m/z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79" w:type="dxa"/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Q1 Pre-bias</w:t>
            </w:r>
          </w:p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500" w:type="dxa"/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</w:p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493" w:type="dxa"/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Q3 Pre-bias (V)</w:t>
            </w:r>
          </w:p>
        </w:tc>
      </w:tr>
      <w:bookmarkEnd w:id="0"/>
      <w:tr w:rsidR="00531EDC" w:rsidRPr="004170A4" w:rsidTr="005B619D">
        <w:tc>
          <w:tcPr>
            <w:tcW w:w="1990" w:type="dxa"/>
            <w:tcBorders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-Lac-Gln</w:t>
            </w:r>
          </w:p>
        </w:tc>
        <w:tc>
          <w:tcPr>
            <w:tcW w:w="1402" w:type="dxa"/>
            <w:tcBorders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19.1</w:t>
            </w:r>
          </w:p>
        </w:tc>
        <w:tc>
          <w:tcPr>
            <w:tcW w:w="1472" w:type="dxa"/>
            <w:tcBorders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8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1879" w:type="dxa"/>
            <w:tcBorders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</w:t>
            </w:r>
          </w:p>
        </w:tc>
        <w:tc>
          <w:tcPr>
            <w:tcW w:w="1500" w:type="dxa"/>
            <w:tcBorders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</w:t>
            </w:r>
          </w:p>
        </w:tc>
        <w:tc>
          <w:tcPr>
            <w:tcW w:w="1493" w:type="dxa"/>
            <w:tcBorders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-Lac-Ile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04.1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-Lac-Leu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04.1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8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9D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N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-Ac-Ser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48.2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-Ac-Glu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90.1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-Pyr-Leu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43.2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</w:t>
            </w:r>
          </w:p>
        </w:tc>
      </w:tr>
      <w:bookmarkEnd w:id="1"/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Bz-Cadaverine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311</w:t>
            </w:r>
            <w:r w:rsidRPr="004170A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-25.0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Bz-Putrescine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297.0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z-Spermidine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58.3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z-Spermine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417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19.2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Aqc-Ethanolamine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170.7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Aqc-Methionine sulfoxide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170.9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-25.0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Aqc-GABA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-27.0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Aqc-Tyramine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308.2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Aqc-Phenyethylamine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292.1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Aqc-Tryptamine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331.1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-30.0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-19.0</w:t>
            </w:r>
          </w:p>
        </w:tc>
      </w:tr>
      <w:tr w:rsidR="00531EDC" w:rsidRPr="004170A4" w:rsidTr="005B619D"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Aqc-Histamine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Acetate-2NPH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93.9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Glycerate-2NPH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Lactate-2NPH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4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08.2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Butyrate-2NPH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Caproate-</w:t>
            </w:r>
            <w:bookmarkStart w:id="2" w:name="_Hlk136270623"/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2NPH</w:t>
            </w:r>
            <w:bookmarkEnd w:id="2"/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20.2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Isocaproate-2NPH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22.2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Propionate-2NPH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Succinate-2NPH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86.9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C31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yruvate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356.9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Alpha-Ketobutyrate-2NPH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7478E6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8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370.9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37.1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OLE_LINK28"/>
            <w:r w:rsidRPr="009C31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-keto-3-methylbutyr</w:t>
            </w:r>
            <w:bookmarkEnd w:id="3"/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ate-2N</w:t>
            </w:r>
            <w:r w:rsidRPr="009C31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7478E6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8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384.9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3-Methyl-2-oxovaleric acid</w:t>
            </w:r>
            <w:r w:rsidRPr="00A56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7478E6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4-Methyl-2-oxovaleric acid-2NPH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31EDC" w:rsidRPr="007478E6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99.0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531EDC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31EDC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1EDC" w:rsidRPr="004170A4" w:rsidTr="005B619D">
        <w:trPr>
          <w:trHeight w:val="384"/>
        </w:trPr>
        <w:tc>
          <w:tcPr>
            <w:tcW w:w="1990" w:type="dxa"/>
            <w:tcBorders>
              <w:top w:val="nil"/>
            </w:tcBorders>
            <w:vAlign w:val="center"/>
          </w:tcPr>
          <w:p w:rsidR="00531EDC" w:rsidRPr="009C31B2" w:rsidRDefault="00531EDC" w:rsidP="005B61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Heptanoate-2N</w:t>
            </w:r>
            <w:r w:rsidRPr="009C31B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402" w:type="dxa"/>
            <w:tcBorders>
              <w:top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64.0</w:t>
            </w:r>
          </w:p>
        </w:tc>
        <w:tc>
          <w:tcPr>
            <w:tcW w:w="1472" w:type="dxa"/>
            <w:tcBorders>
              <w:top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</w:t>
            </w:r>
          </w:p>
        </w:tc>
        <w:tc>
          <w:tcPr>
            <w:tcW w:w="1879" w:type="dxa"/>
            <w:tcBorders>
              <w:top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500" w:type="dxa"/>
            <w:tcBorders>
              <w:top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493" w:type="dxa"/>
            <w:tcBorders>
              <w:top w:val="nil"/>
            </w:tcBorders>
          </w:tcPr>
          <w:p w:rsidR="00531EDC" w:rsidRPr="004170A4" w:rsidRDefault="00531EDC" w:rsidP="005B6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17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</w:t>
            </w:r>
          </w:p>
        </w:tc>
      </w:tr>
    </w:tbl>
    <w:p w:rsidR="00531EDC" w:rsidRDefault="00531EDC" w:rsidP="00531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EDC" w:rsidRDefault="00531EDC" w:rsidP="00531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D9D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Abbreviations are: Aqc, Bz-, </w:t>
      </w:r>
      <w:r w:rsidRPr="00684F0C">
        <w:rPr>
          <w:rFonts w:ascii="Times New Roman" w:hAnsi="Times New Roman" w:cs="Times New Roman"/>
          <w:sz w:val="24"/>
          <w:szCs w:val="24"/>
        </w:rPr>
        <w:t>Lac-, Pyr-, Ac-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296C">
        <w:rPr>
          <w:rFonts w:ascii="Times New Roman" w:hAnsi="Times New Roman" w:cs="Times New Roman"/>
          <w:sz w:val="24"/>
          <w:szCs w:val="24"/>
        </w:rPr>
        <w:t>2NPH</w:t>
      </w:r>
      <w:r w:rsidRPr="00684F0C">
        <w:rPr>
          <w:rFonts w:ascii="Times New Roman" w:hAnsi="Times New Roman" w:cs="Times New Roman"/>
          <w:sz w:val="24"/>
          <w:szCs w:val="24"/>
        </w:rPr>
        <w:t>:</w:t>
      </w:r>
      <w:r w:rsidRPr="001C1D0D">
        <w:t xml:space="preserve"> </w:t>
      </w:r>
      <w:r w:rsidRPr="001C1D0D">
        <w:rPr>
          <w:rFonts w:ascii="Times New Roman" w:hAnsi="Times New Roman" w:cs="Times New Roman"/>
          <w:sz w:val="24"/>
          <w:szCs w:val="24"/>
        </w:rPr>
        <w:t>6-aminoquinolyl-</w:t>
      </w:r>
      <w:r w:rsidRPr="0060434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C1D0D">
        <w:rPr>
          <w:rFonts w:ascii="Times New Roman" w:hAnsi="Times New Roman" w:cs="Times New Roman"/>
          <w:sz w:val="24"/>
          <w:szCs w:val="24"/>
        </w:rPr>
        <w:t>-hydroxysuccinimidyl carbamate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4C3C">
        <w:rPr>
          <w:rFonts w:ascii="Times New Roman" w:hAnsi="Times New Roman" w:cs="Times New Roman"/>
          <w:sz w:val="24"/>
          <w:szCs w:val="24"/>
        </w:rPr>
        <w:t>benzoyl</w:t>
      </w:r>
      <w:r>
        <w:rPr>
          <w:rFonts w:ascii="Times New Roman" w:hAnsi="Times New Roman" w:cs="Times New Roman"/>
          <w:sz w:val="24"/>
          <w:szCs w:val="24"/>
        </w:rPr>
        <w:t>-,</w:t>
      </w:r>
      <w:r w:rsidRPr="00684F0C">
        <w:rPr>
          <w:rFonts w:ascii="Times New Roman" w:hAnsi="Times New Roman" w:cs="Times New Roman"/>
          <w:sz w:val="24"/>
          <w:szCs w:val="24"/>
        </w:rPr>
        <w:t xml:space="preserve"> lactoyl-, pyroglutamyl-, acetyl-, </w:t>
      </w:r>
      <w:r w:rsidRPr="00E7121A">
        <w:rPr>
          <w:rFonts w:ascii="Times New Roman" w:hAnsi="Times New Roman" w:cs="Times New Roman"/>
          <w:sz w:val="24"/>
          <w:szCs w:val="24"/>
        </w:rPr>
        <w:t>2-nitrophenylhydrazine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21A">
        <w:rPr>
          <w:rFonts w:ascii="Times New Roman" w:hAnsi="Times New Roman" w:cs="Times New Roman"/>
          <w:sz w:val="24"/>
          <w:szCs w:val="24"/>
        </w:rPr>
        <w:t xml:space="preserve"> </w:t>
      </w:r>
      <w:r w:rsidRPr="00684F0C">
        <w:rPr>
          <w:rFonts w:ascii="Times New Roman" w:hAnsi="Times New Roman" w:cs="Times New Roman"/>
          <w:sz w:val="24"/>
          <w:szCs w:val="24"/>
        </w:rPr>
        <w:t>respectively.</w:t>
      </w:r>
    </w:p>
    <w:p w:rsidR="00531EDC" w:rsidRPr="005279C8" w:rsidRDefault="00531EDC" w:rsidP="00531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EDC" w:rsidRDefault="00531EDC" w:rsidP="00531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6E9" w:rsidRDefault="006906E9"/>
    <w:sectPr w:rsidR="006906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531EDC"/>
    <w:rsid w:val="00531EDC"/>
    <w:rsid w:val="0069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EDC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2023-10-07T07:44:00Z</dcterms:created>
  <dcterms:modified xsi:type="dcterms:W3CDTF">2023-10-07T07:44:00Z</dcterms:modified>
</cp:coreProperties>
</file>