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1E" w:rsidRDefault="00391D1E" w:rsidP="00391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1D1E" w:rsidRDefault="00391D1E" w:rsidP="00391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923030" cy="8849407"/>
            <wp:effectExtent l="0" t="0" r="0" b="0"/>
            <wp:docPr id="582932129" name="图片 1" descr="黑暗中的灯光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32129" name="图片 1" descr="黑暗中的灯光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3276" t="14308" r="4729" b="4710"/>
                    <a:stretch/>
                  </pic:blipFill>
                  <pic:spPr bwMode="auto">
                    <a:xfrm>
                      <a:off x="0" y="0"/>
                      <a:ext cx="3933645" cy="887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1D1E" w:rsidRDefault="00391D1E" w:rsidP="00391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69CA">
        <w:rPr>
          <w:rFonts w:ascii="Times New Roman" w:hAnsi="Times New Roman" w:cs="Times New Roman"/>
          <w:sz w:val="24"/>
          <w:szCs w:val="24"/>
        </w:rPr>
        <w:lastRenderedPageBreak/>
        <w:t xml:space="preserve">Figure </w:t>
      </w:r>
      <w:r>
        <w:rPr>
          <w:rFonts w:ascii="Times New Roman" w:hAnsi="Times New Roman" w:cs="Times New Roman"/>
          <w:sz w:val="24"/>
          <w:szCs w:val="24"/>
        </w:rPr>
        <w:t>S3</w:t>
      </w:r>
      <w:r w:rsidRPr="004169C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43128871"/>
      <w:r w:rsidRPr="004169CA">
        <w:rPr>
          <w:rFonts w:ascii="Times New Roman" w:hAnsi="Times New Roman" w:cs="Times New Roman"/>
          <w:sz w:val="24"/>
          <w:szCs w:val="24"/>
        </w:rPr>
        <w:t>LC-MS/MS chromatograms of the 2-NPH derivatized standards.</w:t>
      </w:r>
      <w:bookmarkEnd w:id="0"/>
    </w:p>
    <w:p w:rsidR="00391D1E" w:rsidRPr="006E66F7" w:rsidRDefault="00391D1E" w:rsidP="00391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6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6E66F7">
        <w:rPr>
          <w:rFonts w:ascii="Times New Roman" w:hAnsi="Times New Roman" w:cs="Times New Roman"/>
          <w:sz w:val="24"/>
          <w:szCs w:val="24"/>
        </w:rPr>
        <w:t xml:space="preserve">) MRM chromatograms of the 2-NPH derivatives of lactic acid and acetic acid; </w:t>
      </w:r>
    </w:p>
    <w:p w:rsidR="00391D1E" w:rsidRPr="006E66F7" w:rsidRDefault="00391D1E" w:rsidP="00391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6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E66F7">
        <w:rPr>
          <w:rFonts w:ascii="Times New Roman" w:hAnsi="Times New Roman" w:cs="Times New Roman"/>
          <w:sz w:val="24"/>
          <w:szCs w:val="24"/>
        </w:rPr>
        <w:t xml:space="preserve">) MRM chromatograms of some 2-NPH derivatives of standard organic acids with precursor ion of </w:t>
      </w:r>
      <w:r w:rsidRPr="00E7450A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6E66F7">
        <w:rPr>
          <w:rFonts w:ascii="Times New Roman" w:hAnsi="Times New Roman" w:cs="Times New Roman"/>
          <w:sz w:val="24"/>
          <w:szCs w:val="24"/>
        </w:rPr>
        <w:t xml:space="preserve"> 222; </w:t>
      </w:r>
    </w:p>
    <w:p w:rsidR="00391D1E" w:rsidRPr="006E66F7" w:rsidRDefault="00391D1E" w:rsidP="00391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6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E66F7">
        <w:rPr>
          <w:rFonts w:ascii="Times New Roman" w:hAnsi="Times New Roman" w:cs="Times New Roman"/>
          <w:sz w:val="24"/>
          <w:szCs w:val="24"/>
        </w:rPr>
        <w:t xml:space="preserve">) MRM chromatograms of some 2-NPH derivatives of standard organic acids with precursor ion of </w:t>
      </w:r>
      <w:r w:rsidRPr="00E7450A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6E66F7">
        <w:rPr>
          <w:rFonts w:ascii="Times New Roman" w:hAnsi="Times New Roman" w:cs="Times New Roman"/>
          <w:sz w:val="24"/>
          <w:szCs w:val="24"/>
        </w:rPr>
        <w:t xml:space="preserve"> 236; </w:t>
      </w:r>
    </w:p>
    <w:p w:rsidR="00391D1E" w:rsidRDefault="00391D1E" w:rsidP="00391D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6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E66F7">
        <w:rPr>
          <w:rFonts w:ascii="Times New Roman" w:hAnsi="Times New Roman" w:cs="Times New Roman"/>
          <w:sz w:val="24"/>
          <w:szCs w:val="24"/>
        </w:rPr>
        <w:t xml:space="preserve">) MRM chromatograms of some 2-NPH derivatives of standard α-keto acids with precursor ion of </w:t>
      </w:r>
      <w:r w:rsidRPr="00E7450A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6E66F7">
        <w:rPr>
          <w:rFonts w:ascii="Times New Roman" w:hAnsi="Times New Roman" w:cs="Times New Roman"/>
          <w:sz w:val="24"/>
          <w:szCs w:val="24"/>
        </w:rPr>
        <w:t xml:space="preserve"> 250 and 264.</w:t>
      </w:r>
    </w:p>
    <w:p w:rsidR="00834871" w:rsidRDefault="00834871"/>
    <w:sectPr w:rsidR="008348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91D1E"/>
    <w:rsid w:val="00391D1E"/>
    <w:rsid w:val="0083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2023-10-07T07:45:00Z</dcterms:created>
  <dcterms:modified xsi:type="dcterms:W3CDTF">2023-10-07T07:45:00Z</dcterms:modified>
</cp:coreProperties>
</file>