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F7" w:rsidRPr="00F43967" w:rsidRDefault="000B1CF7" w:rsidP="000B1CF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967">
        <w:rPr>
          <w:rFonts w:ascii="Times New Roman" w:hAnsi="Times New Roman" w:cs="Times New Roman"/>
          <w:b/>
          <w:sz w:val="24"/>
          <w:szCs w:val="24"/>
        </w:rPr>
        <w:t xml:space="preserve">Table S8 </w:t>
      </w:r>
      <w:r w:rsidRPr="00F43967">
        <w:rPr>
          <w:rFonts w:ascii="Times New Roman" w:hAnsi="Times New Roman" w:cs="Times New Roman"/>
          <w:sz w:val="24"/>
          <w:szCs w:val="24"/>
        </w:rPr>
        <w:t>Repeatability results of HPLC-based QAMS analytical method (n = 6).</w:t>
      </w:r>
    </w:p>
    <w:tbl>
      <w:tblPr>
        <w:tblStyle w:val="TableGrid"/>
        <w:tblW w:w="9923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49"/>
        <w:gridCol w:w="1134"/>
        <w:gridCol w:w="1134"/>
        <w:gridCol w:w="1134"/>
        <w:gridCol w:w="1134"/>
        <w:gridCol w:w="1134"/>
        <w:gridCol w:w="1119"/>
        <w:gridCol w:w="15"/>
        <w:gridCol w:w="1970"/>
      </w:tblGrid>
      <w:tr w:rsidR="000B1CF7" w:rsidRPr="00F43967" w:rsidTr="00153E92">
        <w:trPr>
          <w:jc w:val="center"/>
        </w:trPr>
        <w:tc>
          <w:tcPr>
            <w:tcW w:w="1149" w:type="dxa"/>
            <w:vMerge w:val="restart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Analyte</w:t>
            </w:r>
          </w:p>
        </w:tc>
        <w:tc>
          <w:tcPr>
            <w:tcW w:w="6789" w:type="dxa"/>
            <w:gridSpan w:val="6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Content (mg/g)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Mean ± SD, n = 6</w:t>
            </w:r>
          </w:p>
        </w:tc>
      </w:tr>
      <w:tr w:rsidR="000B1CF7" w:rsidRPr="00F43967" w:rsidTr="00153E92">
        <w:trPr>
          <w:jc w:val="center"/>
        </w:trPr>
        <w:tc>
          <w:tcPr>
            <w:tcW w:w="1149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1CF7" w:rsidRPr="00F43967" w:rsidTr="00153E92">
        <w:trPr>
          <w:jc w:val="center"/>
        </w:trPr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2.016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2.028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2.067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2.045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2.084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2.051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2.049±0.025</w:t>
            </w:r>
          </w:p>
        </w:tc>
      </w:tr>
      <w:tr w:rsidR="000B1CF7" w:rsidRPr="00F43967" w:rsidTr="00153E92">
        <w:trPr>
          <w:jc w:val="center"/>
        </w:trPr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2.214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2.242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2.211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2.156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2.183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2.164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2.195±0.033</w:t>
            </w:r>
          </w:p>
        </w:tc>
      </w:tr>
      <w:tr w:rsidR="000B1CF7" w:rsidRPr="00F43967" w:rsidTr="00153E92">
        <w:trPr>
          <w:jc w:val="center"/>
        </w:trPr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11.874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12.024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11.911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11.790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11.845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11.767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11.869±0.093</w:t>
            </w:r>
          </w:p>
        </w:tc>
      </w:tr>
      <w:tr w:rsidR="000B1CF7" w:rsidRPr="00F43967" w:rsidTr="00153E92">
        <w:trPr>
          <w:jc w:val="center"/>
        </w:trPr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0.658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0.658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0.662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0.655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0.660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0.654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0.658±0.003</w:t>
            </w:r>
          </w:p>
        </w:tc>
      </w:tr>
      <w:tr w:rsidR="000B1CF7" w:rsidRPr="00F43967" w:rsidTr="00153E92">
        <w:trPr>
          <w:jc w:val="center"/>
        </w:trPr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1.331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1.334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1.354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1.330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1.346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1.341±0.011</w:t>
            </w:r>
          </w:p>
        </w:tc>
      </w:tr>
      <w:tr w:rsidR="000B1CF7" w:rsidRPr="00F43967" w:rsidTr="00153E92">
        <w:trPr>
          <w:jc w:val="center"/>
        </w:trPr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13.401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13.401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13.397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13.327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13.275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13.232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 w:rsidR="000B1CF7" w:rsidRPr="00F43967" w:rsidRDefault="000B1CF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13.339±0.073</w:t>
            </w:r>
          </w:p>
        </w:tc>
      </w:tr>
    </w:tbl>
    <w:p w:rsidR="00227EAB" w:rsidRDefault="00227EAB"/>
    <w:sectPr w:rsidR="00227E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B1CF7"/>
    <w:rsid w:val="000B1CF7"/>
    <w:rsid w:val="0022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B1CF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2022-10-17T06:49:00Z</dcterms:created>
  <dcterms:modified xsi:type="dcterms:W3CDTF">2022-10-17T06:49:00Z</dcterms:modified>
</cp:coreProperties>
</file>