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43" w:rsidRPr="00F43967" w:rsidRDefault="00055C43" w:rsidP="00055C4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967">
        <w:rPr>
          <w:rFonts w:ascii="Times New Roman" w:hAnsi="Times New Roman" w:cs="Times New Roman"/>
          <w:b/>
          <w:sz w:val="24"/>
          <w:szCs w:val="24"/>
        </w:rPr>
        <w:t>Table S3</w:t>
      </w:r>
      <w:r w:rsidRPr="00F43967">
        <w:rPr>
          <w:rFonts w:ascii="Times New Roman" w:hAnsi="Times New Roman" w:cs="Times New Roman"/>
          <w:sz w:val="24"/>
          <w:szCs w:val="24"/>
        </w:rPr>
        <w:t xml:space="preserve"> Linearity and sensitivity of the HPLC-PDA analysis.</w:t>
      </w:r>
    </w:p>
    <w:tbl>
      <w:tblPr>
        <w:tblStyle w:val="TableGrid"/>
        <w:tblW w:w="1006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1134"/>
        <w:gridCol w:w="3312"/>
        <w:gridCol w:w="936"/>
        <w:gridCol w:w="1705"/>
        <w:gridCol w:w="993"/>
        <w:gridCol w:w="992"/>
      </w:tblGrid>
      <w:tr w:rsidR="00055C43" w:rsidRPr="00F43967" w:rsidTr="00153E92">
        <w:trPr>
          <w:trHeight w:val="424"/>
          <w:jc w:val="center"/>
        </w:trPr>
        <w:tc>
          <w:tcPr>
            <w:tcW w:w="993" w:type="dxa"/>
            <w:vMerge w:val="restart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Analyte</w:t>
            </w:r>
          </w:p>
        </w:tc>
        <w:tc>
          <w:tcPr>
            <w:tcW w:w="1134" w:type="dxa"/>
            <w:vMerge w:val="restart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RT (min)</w:t>
            </w:r>
          </w:p>
        </w:tc>
        <w:tc>
          <w:tcPr>
            <w:tcW w:w="3312" w:type="dxa"/>
            <w:vMerge w:val="restart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Linear regression equation</w:t>
            </w:r>
            <w:r w:rsidRPr="00F4396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36" w:type="dxa"/>
            <w:vMerge w:val="restart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R</w:t>
            </w:r>
            <w:r w:rsidRPr="00F4396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5" w:type="dxa"/>
            <w:vMerge w:val="restart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Linear range (μg/mL)</w:t>
            </w:r>
          </w:p>
        </w:tc>
        <w:tc>
          <w:tcPr>
            <w:tcW w:w="993" w:type="dxa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LOD</w:t>
            </w:r>
            <w:r w:rsidRPr="00F4396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2" w:type="dxa"/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LOQ</w:t>
            </w:r>
            <w:r w:rsidRPr="00F43967">
              <w:rPr>
                <w:sz w:val="24"/>
                <w:szCs w:val="24"/>
                <w:vertAlign w:val="superscript"/>
              </w:rPr>
              <w:t>c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2" w:type="dxa"/>
            <w:vMerge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μg/mL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μg/mL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49.81</w:t>
            </w:r>
          </w:p>
        </w:tc>
        <w:tc>
          <w:tcPr>
            <w:tcW w:w="331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2492.60 x + 170.78</w:t>
            </w:r>
          </w:p>
        </w:tc>
        <w:tc>
          <w:tcPr>
            <w:tcW w:w="93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0.9998</w:t>
            </w:r>
          </w:p>
        </w:tc>
        <w:tc>
          <w:tcPr>
            <w:tcW w:w="170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0.519</w:t>
            </w:r>
          </w:p>
        </w:tc>
        <w:tc>
          <w:tcPr>
            <w:tcW w:w="99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1.730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60.74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2116.70 x - 112.50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0.847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2.825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93.95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2750.90 x - 149.45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0.287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0.957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115.15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2535.00 x - 107.47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0.553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1.844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126.14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2820.40 x + 148.39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0.582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1.940</w:t>
            </w:r>
          </w:p>
        </w:tc>
      </w:tr>
      <w:tr w:rsidR="00055C43" w:rsidRPr="00F43967" w:rsidTr="00153E92">
        <w:trPr>
          <w:jc w:val="center"/>
        </w:trPr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rFonts w:eastAsia="等线"/>
                <w:sz w:val="24"/>
                <w:szCs w:val="24"/>
              </w:rPr>
            </w:pPr>
            <w:r w:rsidRPr="00F43967">
              <w:rPr>
                <w:rFonts w:eastAsia="等线"/>
                <w:sz w:val="24"/>
                <w:szCs w:val="24"/>
              </w:rPr>
              <w:t>152.55</w:t>
            </w:r>
          </w:p>
        </w:tc>
        <w:tc>
          <w:tcPr>
            <w:tcW w:w="331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y = 3188.60 x + 170.33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0.9999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25 - 600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0.316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055C43" w:rsidRPr="00F43967" w:rsidRDefault="00055C43" w:rsidP="00153E9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43967">
              <w:rPr>
                <w:sz w:val="24"/>
                <w:szCs w:val="24"/>
              </w:rPr>
              <w:t>1.053</w:t>
            </w:r>
          </w:p>
        </w:tc>
      </w:tr>
    </w:tbl>
    <w:p w:rsidR="00055C43" w:rsidRPr="00F43967" w:rsidRDefault="00055C43" w:rsidP="00055C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396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43967">
        <w:rPr>
          <w:rFonts w:ascii="Times New Roman" w:hAnsi="Times New Roman" w:cs="Times New Roman"/>
          <w:sz w:val="24"/>
          <w:szCs w:val="24"/>
        </w:rPr>
        <w:t xml:space="preserve"> </w:t>
      </w:r>
      <w:r w:rsidRPr="00F43967">
        <w:rPr>
          <w:rFonts w:ascii="Times New Roman" w:hAnsi="Times New Roman" w:cs="Times New Roman"/>
          <w:i/>
          <w:sz w:val="24"/>
          <w:szCs w:val="24"/>
        </w:rPr>
        <w:t>y</w:t>
      </w:r>
      <w:r w:rsidRPr="00F43967">
        <w:rPr>
          <w:rFonts w:ascii="Times New Roman" w:hAnsi="Times New Roman" w:cs="Times New Roman"/>
          <w:sz w:val="24"/>
          <w:szCs w:val="24"/>
        </w:rPr>
        <w:t xml:space="preserve"> is peak area and </w:t>
      </w:r>
      <w:r w:rsidRPr="00F43967">
        <w:rPr>
          <w:rFonts w:ascii="Times New Roman" w:hAnsi="Times New Roman" w:cs="Times New Roman"/>
          <w:i/>
          <w:sz w:val="24"/>
          <w:szCs w:val="24"/>
        </w:rPr>
        <w:t>x</w:t>
      </w:r>
      <w:r w:rsidRPr="00F43967">
        <w:rPr>
          <w:rFonts w:ascii="Times New Roman" w:hAnsi="Times New Roman" w:cs="Times New Roman"/>
          <w:sz w:val="24"/>
          <w:szCs w:val="24"/>
        </w:rPr>
        <w:t xml:space="preserve"> is injection concentration (μg/mL).</w:t>
      </w:r>
    </w:p>
    <w:p w:rsidR="00055C43" w:rsidRPr="00F43967" w:rsidRDefault="00055C43" w:rsidP="00055C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396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F43967">
        <w:rPr>
          <w:rFonts w:ascii="Times New Roman" w:hAnsi="Times New Roman" w:cs="Times New Roman"/>
          <w:sz w:val="24"/>
          <w:szCs w:val="24"/>
        </w:rPr>
        <w:t xml:space="preserve"> LOD: limit of detection (S/N = 3.0).</w:t>
      </w:r>
    </w:p>
    <w:p w:rsidR="00055C43" w:rsidRPr="00F43967" w:rsidRDefault="00055C43" w:rsidP="00055C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396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F43967">
        <w:rPr>
          <w:rFonts w:ascii="Times New Roman" w:hAnsi="Times New Roman" w:cs="Times New Roman"/>
          <w:sz w:val="24"/>
          <w:szCs w:val="24"/>
        </w:rPr>
        <w:t xml:space="preserve"> LOQ: limit of quantification (S/N = 10.0).</w:t>
      </w:r>
    </w:p>
    <w:p w:rsidR="00EF4D56" w:rsidRDefault="00EF4D56"/>
    <w:sectPr w:rsidR="00EF4D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055C43"/>
    <w:rsid w:val="00055C43"/>
    <w:rsid w:val="00EF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55C4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2022-10-17T06:49:00Z</dcterms:created>
  <dcterms:modified xsi:type="dcterms:W3CDTF">2022-10-17T06:49:00Z</dcterms:modified>
</cp:coreProperties>
</file>