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93" w:rsidRDefault="00BF0693" w:rsidP="00BF0693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152"/>
        <w:gridCol w:w="561"/>
        <w:gridCol w:w="1047"/>
        <w:gridCol w:w="1286"/>
        <w:gridCol w:w="1768"/>
        <w:gridCol w:w="1208"/>
        <w:gridCol w:w="834"/>
      </w:tblGrid>
      <w:tr w:rsidR="00BF0693" w:rsidRPr="0081392E" w:rsidTr="00734D1B">
        <w:trPr>
          <w:trHeight w:val="300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373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S3</w:t>
            </w:r>
            <w:r w:rsidRPr="00F373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Known terpenes and terpenoids of chaga and their purification/identification </w:t>
            </w:r>
            <w:r w:rsidRPr="00F373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Terpenoid  </w:t>
            </w:r>
          </w:p>
        </w:tc>
        <w:tc>
          <w:tcPr>
            <w:tcW w:w="317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Molecular formula </w:t>
            </w:r>
          </w:p>
        </w:tc>
        <w:tc>
          <w:tcPr>
            <w:tcW w:w="591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Extraction Method</w:t>
            </w:r>
          </w:p>
        </w:tc>
        <w:tc>
          <w:tcPr>
            <w:tcW w:w="72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Qualification Method</w:t>
            </w:r>
          </w:p>
        </w:tc>
        <w:tc>
          <w:tcPr>
            <w:tcW w:w="998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Purification Method</w:t>
            </w:r>
          </w:p>
        </w:tc>
        <w:tc>
          <w:tcPr>
            <w:tcW w:w="68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Production regions</w:t>
            </w:r>
          </w:p>
        </w:tc>
        <w:tc>
          <w:tcPr>
            <w:tcW w:w="47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Lanosterol/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lanosta-8,24-dien-3β-ol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a     </w:t>
            </w:r>
          </w:p>
        </w:tc>
        <w:tc>
          <w:tcPr>
            <w:tcW w:w="317" w:type="pct"/>
            <w:tcBorders>
              <w:top w:val="single" w:sz="4" w:space="0" w:color="auto"/>
            </w:tcBorders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 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Methanol, six times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MS and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extraction, silica gel column/HPLC/Sephadex LH-20 column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</w:tcBorders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America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</w:tcBorders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Kim et al. (2011)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Hlk44630778"/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β-Sitosterol</w:t>
            </w:r>
            <w:bookmarkEnd w:id="0"/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24R-ethylcholesta-5-en-3β-ol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I      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29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 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3β-Hydroxylanosta-8,24-dien-21-al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a   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 xml:space="preserve">2  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Ergosterol peroxide/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5,8-epidioxyergosta-6,22-dien-3β-ol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b   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28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44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 xml:space="preserve">3 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Inotodiol/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Lanost-8,24-dien-3β,22R-diol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a       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Trametenolic acid/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3β-hydroxylanosta-8,24-dien-21-oic acid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a 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 xml:space="preserve">3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Betulin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Betulin-3-O-caffeate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39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56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591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Dichloromethane, 48 h, reflux </w:t>
            </w:r>
          </w:p>
        </w:tc>
        <w:tc>
          <w:tcPr>
            <w:tcW w:w="726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MS and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998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Silica gel column, HPLC (C18 column)</w:t>
            </w:r>
          </w:p>
        </w:tc>
        <w:tc>
          <w:tcPr>
            <w:tcW w:w="682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Norway</w:t>
            </w:r>
          </w:p>
        </w:tc>
        <w:tc>
          <w:tcPr>
            <w:tcW w:w="471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Wold et al. (2020)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Lanosta-7,9(11),24-trien-3β,22-diol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91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n-Hexane</w:t>
            </w:r>
          </w:p>
        </w:tc>
        <w:tc>
          <w:tcPr>
            <w:tcW w:w="726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IR spectra, MS, and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998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Alumina column</w:t>
            </w:r>
          </w:p>
        </w:tc>
        <w:tc>
          <w:tcPr>
            <w:tcW w:w="682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Unknown</w:t>
            </w:r>
          </w:p>
        </w:tc>
        <w:tc>
          <w:tcPr>
            <w:tcW w:w="471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Kahlos et al. (1986)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Lanosta-8,23E-dien-3β,22R,25-triol/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3β,22R,25-trihydroxylanosta-8,23E-diene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91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Chloroform, 20 days, 60℃, 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IR spectra, MS, and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Silica gel column and MPLC/HPLC  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Cultured chaga from Japan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Taji et al. (2008b)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Lanosta-7,9(11),23E-trien-3β,22R,25-triol/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3β,22,25-trihydroxylanosta-7,9(11),23E-triene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531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Lanosta-8,24-dien-3β,21-diol/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3β,21-dihydroxylanosta-8,24-diene/uvariol/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21-hydroxylanosterol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9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Inonotusol A/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(−)-(3R,5S,10S,11R,15S,17R,20R,21S,24S)-21,24-cyclopenta-3,11,15,21,25-pentahydroxylanosta-8-en-7-one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6      </w:t>
            </w:r>
          </w:p>
        </w:tc>
        <w:tc>
          <w:tcPr>
            <w:tcW w:w="591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95% Ethanol,2 h, three times</w:t>
            </w:r>
          </w:p>
        </w:tc>
        <w:tc>
          <w:tcPr>
            <w:tcW w:w="726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IR spectra, MS, and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998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extraction, silica gel column, HPLC (C18 column)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China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Liu et al. (2014)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Inonotusol B/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(−)-(3R,5S,10S,11R,15S,17S,20R,21S,24R)-21,24-cyclopenta-3,11,15,21,25-pentahydroxylanosta-8-en-7-one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6      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Inonotusol C/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(17α,20β,24α)-21,24-cyclopenta1α,3β,21α,25,28-pentahydroxy-5α-lanosta-7,9(11)-diene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Inonotusol D/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(17β,20β,24β)-21,24- cyclopenta-1α,3β,21α,25,28-pentahydroxy-5α-lanosta-7,9(11)- diene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Inonotusol E/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(−)-(3R,5S,10S,11R,17S,20R,21S,24R)-21,24-cyclopenta-3,11,21,25-tetrahydroxylanosta-8-en-7-one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Inonotusol F/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(17α,21α,23α)-24-methyl-3β-hydroxy-5α-lanosta-8,24-dien-21,23-lactone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31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    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Inonotusol G/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3β,22-dihydroxy-5α-lanosta-8,25-dien-24-one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   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Inonotusic acid/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(−)-(5S,10S)-13-isopropyl-7-oxo-abieta-8,11,13-trien-20-oic acid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 xml:space="preserve"> e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21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lastRenderedPageBreak/>
              <w:t>28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    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3β,22-Dihydroxylanosta-8,24-dien-7-one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 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Ergosta-7,22-dien-3β-ol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46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Lawsaritol/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stigmast-4-en-3β-ol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 xml:space="preserve"> i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29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Fungisterol/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ergosta-7-en-3β-ol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Ergone/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ergosta-4,6,8(14),22-tetraen-3-one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Ergosterol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44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inonotusol I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591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95% Ethanol 12 h, four times</w:t>
            </w:r>
          </w:p>
        </w:tc>
        <w:tc>
          <w:tcPr>
            <w:tcW w:w="726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MS, and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998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Silica gel column, Sephadex LH-20, semipreparative HPLC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China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Kou et al. (2021)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inonotusal H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inonotusol J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inonotusol K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inonotusol L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inonotusol M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inonotusol N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(3S,8E)-3-hydroxy-β-damascone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91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70% ethyl alcohol (EtOH), for 2 h at 70 ◦C for three times</w:t>
            </w:r>
          </w:p>
        </w:tc>
        <w:tc>
          <w:tcPr>
            <w:tcW w:w="726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LC, MS, ECD, MS,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998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extraction, silica gel and octadecylsilyl silica gel column, semipreparative HPLC (YMC C18 column), HP-20 macroporous resin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Russia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Chang et al. (2022)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6-hydroxy-4,7-megastigmadiene-3,9-dione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grasshopper ketone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3β-Hydroxylanosta-8,24-dien-21,23-lactone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46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    </w:t>
            </w:r>
          </w:p>
        </w:tc>
        <w:tc>
          <w:tcPr>
            <w:tcW w:w="591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95% Ethanol, 24 h, RT, 5 times</w:t>
            </w:r>
          </w:p>
        </w:tc>
        <w:tc>
          <w:tcPr>
            <w:tcW w:w="726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MS and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998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extraction, silica gel column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Japan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Shin et al. (2000)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Methyl trametenolate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31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 </w:t>
            </w:r>
          </w:p>
        </w:tc>
        <w:tc>
          <w:tcPr>
            <w:tcW w:w="591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26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8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21,24-Cyclopentalanosta-8-en-3β,21,25-triol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 </w:t>
            </w:r>
          </w:p>
        </w:tc>
        <w:tc>
          <w:tcPr>
            <w:tcW w:w="591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95% Ethanol, 24 h, RT, 5 times</w:t>
            </w:r>
          </w:p>
        </w:tc>
        <w:tc>
          <w:tcPr>
            <w:tcW w:w="726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MS and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998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extraction, silica gel column</w:t>
            </w:r>
          </w:p>
        </w:tc>
        <w:tc>
          <w:tcPr>
            <w:tcW w:w="682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Japan</w:t>
            </w:r>
          </w:p>
        </w:tc>
        <w:tc>
          <w:tcPr>
            <w:tcW w:w="471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Shin et al. (2001b)</w:t>
            </w:r>
          </w:p>
        </w:tc>
      </w:tr>
      <w:tr w:rsidR="00BF0693" w:rsidRPr="0081392E" w:rsidTr="00734D1B">
        <w:trPr>
          <w:trHeight w:val="298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Lanosta-8-en-3β,22,25-triol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</w:t>
            </w:r>
          </w:p>
        </w:tc>
        <w:tc>
          <w:tcPr>
            <w:tcW w:w="591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95% Ethanol, 24 h, RT, 5 times</w:t>
            </w:r>
          </w:p>
        </w:tc>
        <w:tc>
          <w:tcPr>
            <w:tcW w:w="726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MS and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998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extraction, silica gel column</w:t>
            </w:r>
          </w:p>
        </w:tc>
        <w:tc>
          <w:tcPr>
            <w:tcW w:w="682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Japan</w:t>
            </w:r>
          </w:p>
        </w:tc>
        <w:tc>
          <w:tcPr>
            <w:tcW w:w="471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Shin et al. (2002)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Inonotsutriol D/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lanosta-8-en-3β,22R,24R-triol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 </w:t>
            </w:r>
          </w:p>
        </w:tc>
        <w:tc>
          <w:tcPr>
            <w:tcW w:w="591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Chloroform, 7 days, 50℃,</w:t>
            </w:r>
          </w:p>
        </w:tc>
        <w:tc>
          <w:tcPr>
            <w:tcW w:w="726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IR spectra, MS, and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998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Silica gel column and MPLC (silica gel column)/HPLC (C18 column)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Cultured chaga from Japan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Tanaka et al. (2011)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Inonotsutriol E/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lanosta-8-en-3β,22R,24S-triol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Oleanolic acid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 </w:t>
            </w:r>
          </w:p>
        </w:tc>
        <w:tc>
          <w:tcPr>
            <w:tcW w:w="591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95% Ethanol, 1 h, reflux, 5 times</w:t>
            </w:r>
          </w:p>
        </w:tc>
        <w:tc>
          <w:tcPr>
            <w:tcW w:w="726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IR spectra, MS, and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998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Liquid-liquid extraction, silica gel column, Sephadex LH-20 and HPLC (C18 column) 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China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bookmarkStart w:id="1" w:name="_Hlk44623187"/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Zhao et al. (2015a)</w:t>
            </w:r>
            <w:bookmarkEnd w:id="1"/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Betulinic acid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Inonotusane A/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(21S, 24R)-24-cyclolanost-8-en-3β,21,25-triol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Inonotusane B/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(21S, 24S)-24-cyclolanost-8-en-3β,21,25-triol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Inonotusane C/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3β -hydroxy-4,4,14-trimethylchola-8,22E-dien-24-al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 xml:space="preserve"> o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27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4  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2" w:name="_Hlk44626437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Obliquic acid</w:t>
            </w:r>
            <w:bookmarkEnd w:id="2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3β-hydroxy-25,26,27-trinorlanosta-8,22E-dien-24-oic acid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27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bookmarkStart w:id="3" w:name="_Hlk44601493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3β-Hydroxylanosta-7,9(11),24-trien-21-oic acid </w:t>
            </w:r>
            <w:bookmarkEnd w:id="3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46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(+)-Fuscoporianol C/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3β,22α,25-trihydroxylanosta-8,23E-diene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4" w:name="_Hlk44626376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Inonotsutriol</w:t>
            </w:r>
            <w:bookmarkEnd w:id="4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(20R,21R,24S)-21,24-cyclopentalanosta-8-en-3β,21,25-triol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lastRenderedPageBreak/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91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Chloroform,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20 days, 60℃ </w:t>
            </w:r>
          </w:p>
        </w:tc>
        <w:tc>
          <w:tcPr>
            <w:tcW w:w="726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IR spectra,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C-NMR, and MS</w:t>
            </w:r>
          </w:p>
        </w:tc>
        <w:tc>
          <w:tcPr>
            <w:tcW w:w="998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Silica gel column and 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MPLC (silica gel column)/HPLC (C18 column)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lastRenderedPageBreak/>
              <w:t xml:space="preserve">Cultured chaga </w:t>
            </w: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lastRenderedPageBreak/>
              <w:t>from Japan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lastRenderedPageBreak/>
              <w:t xml:space="preserve">Taji et al. </w:t>
            </w: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lastRenderedPageBreak/>
              <w:t>(2008a)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Inonotsutriol B/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(20R,21R,24R)-21,24-cyclopentalanosta-8-en-3β,21,25-triol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Inonotsutriol C/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(20R,21R,24S)-21,24-cyclopentalanosta-7,9(11)-dien-3β,21R,25-triol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Inonotsulide A/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(20R,24S)-3β,25-dihydroxylanost-8-en-20,24-olide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4 </w:t>
            </w:r>
          </w:p>
        </w:tc>
        <w:tc>
          <w:tcPr>
            <w:tcW w:w="591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Chloroform, 20 days, 60℃ </w:t>
            </w:r>
          </w:p>
        </w:tc>
        <w:tc>
          <w:tcPr>
            <w:tcW w:w="726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IR spectra,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C-NMR, and MS</w:t>
            </w:r>
          </w:p>
        </w:tc>
        <w:tc>
          <w:tcPr>
            <w:tcW w:w="998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Silica gel column and  MPLC (silica gel column)/HPLC (C18 column)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Cultured chaga from Japan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Taji et al. (2007)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Inonotsulide B/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(20R,24R)-3β,25-dihydroxylanost-8-en-20,24-olide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46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4 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Inonotsulide C/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(20R,24S)-3β,25-dihydroxylanosta-7,9(11)- dien-20,24-olide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46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 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" w:name="_Hlk44626342"/>
            <w:bookmarkStart w:id="6" w:name="OLE_LINK11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Inonotsuoxide</w:t>
            </w:r>
            <w:bookmarkEnd w:id="5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</w:t>
            </w:r>
            <w:bookmarkEnd w:id="6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22R,25-epoxylanost-8-en-3β,24S-diol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</w:t>
            </w:r>
          </w:p>
        </w:tc>
        <w:tc>
          <w:tcPr>
            <w:tcW w:w="591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Chloroform, 7 days, 50℃</w:t>
            </w:r>
          </w:p>
        </w:tc>
        <w:tc>
          <w:tcPr>
            <w:tcW w:w="726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IR spectra,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C-NMR, and MS</w:t>
            </w:r>
          </w:p>
        </w:tc>
        <w:tc>
          <w:tcPr>
            <w:tcW w:w="998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Silica gel column and  MPLC (silica gel column)/HPLC 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Cultured chaga from Japan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Nakata et al. (2007)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Inonotsuoxide B/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22S,25-epoxylanost-8-en-3β,24S-diol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Inotolactone B/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3β-hydroxy-24-methyl-lanosta-8,24(25)-dien-26,22R-olide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31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</w:t>
            </w:r>
          </w:p>
        </w:tc>
        <w:tc>
          <w:tcPr>
            <w:tcW w:w="591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95% Ethanol, 3 days, RT</w:t>
            </w:r>
          </w:p>
        </w:tc>
        <w:tc>
          <w:tcPr>
            <w:tcW w:w="726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IR spectra,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C-NMR, and MS</w:t>
            </w:r>
          </w:p>
        </w:tc>
        <w:tc>
          <w:tcPr>
            <w:tcW w:w="998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Silica gel column and HPLC (C8 column)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Mycelia culture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Ying et al. (2014)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Inotolactone A/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3β-hydroxy-24-methyl-lanosta-7,9,24(25)-trien-26,22R-olide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31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46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44626316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Inotolactone</w:t>
            </w:r>
            <w:bookmarkEnd w:id="7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C/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3β-hydroxydriman-12,11-olide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15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24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6β-Hydroxydriman-12,11-olide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15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24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3β-Hydroxycinnamolide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f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15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17-Hydroxy-ent-atisan-19-oic acid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g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Saponaceoic acid I/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3β,25-dihydroxy-4,4,14-trimethyl-5α-cholesta-8,23-dien-21-oic acid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4 </w:t>
            </w:r>
          </w:p>
        </w:tc>
        <w:tc>
          <w:tcPr>
            <w:tcW w:w="591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95% Ethanol, 1 h, reflux, 5 times</w:t>
            </w:r>
          </w:p>
        </w:tc>
        <w:tc>
          <w:tcPr>
            <w:tcW w:w="726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IR spectra, MS, and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998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extraction, silica gel column, Sephadex LH-20 and HPLC (C18 column)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China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Zhao et al. (2016)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Ganodecochlearin A/ 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22R,25-epoxylanost-7,9-dien-3β,24S-diol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9,11-Dehydroergosterol peroxide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8" w:name="_Hlk44626295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Inonotusan</w:t>
            </w:r>
            <w:bookmarkEnd w:id="8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 D/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3β-hydroxy-24,25,26,27-tetranorlanosta-8-en-22-one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26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Inonotusane E/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3β,12β,15α,21R,25-pentahydroxy-21,24S-cyclopentalanosta-7,9(11)-diene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5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72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Inonotusane G/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lanosta-8-en-3β,22,24,25-tetraol-25-methyl oxide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31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54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4 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72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Inonotusane F/Chagabusone A/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3β-hydroxylanosta-8,25-dien-24-on-21-oic acid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46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591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80% Methanol, 2 days, twice, RT</w:t>
            </w:r>
          </w:p>
        </w:tc>
        <w:tc>
          <w:tcPr>
            <w:tcW w:w="726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IR spectra, MS, and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998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extraction, silica gel column/HPLC (C18 column)</w:t>
            </w:r>
          </w:p>
        </w:tc>
        <w:tc>
          <w:tcPr>
            <w:tcW w:w="682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Russia</w:t>
            </w:r>
          </w:p>
        </w:tc>
        <w:tc>
          <w:tcPr>
            <w:tcW w:w="471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Baek et al. (2018)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9" w:name="_Hlk44626236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Spiroinonotsuoxodiol</w:t>
            </w:r>
            <w:bookmarkEnd w:id="9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3S,7S-dihydroxy-7(8 →9R) abeo-lanost-24-en-8-one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317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4 </w:t>
            </w:r>
          </w:p>
        </w:tc>
        <w:tc>
          <w:tcPr>
            <w:tcW w:w="59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Chloroform</w:t>
            </w:r>
          </w:p>
        </w:tc>
        <w:tc>
          <w:tcPr>
            <w:tcW w:w="726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IR spectra, MS, and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998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Silica gel column, MPLC (silica gel column) and HPLC (C18 column)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Japan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Handa et al. (2010)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0" w:name="_Hlk44626225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Inonotsuoxodiol</w:t>
            </w:r>
            <w:bookmarkEnd w:id="10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3β,22-dihydroxylanosta-8,24-dien-11-one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3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68"/>
        </w:trPr>
        <w:tc>
          <w:tcPr>
            <w:tcW w:w="1215" w:type="pct"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1" w:name="_Hlk44626250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Inonotsudiol A</w:t>
            </w:r>
            <w:bookmarkEnd w:id="11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lanosta-8,24-dien-3 β,11β-diol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5,8,22-Ergostatrienol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44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Petroleum, 14h, RT</w:t>
            </w:r>
          </w:p>
        </w:tc>
        <w:tc>
          <w:tcPr>
            <w:tcW w:w="726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GC-MS</w:t>
            </w:r>
          </w:p>
        </w:tc>
        <w:tc>
          <w:tcPr>
            <w:tcW w:w="998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Cultivated or wild chaga from China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Sun et al. (2011)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5,7-Ergostadienol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46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3774F1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74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(22E)-Ergosta-8(14),15,22-trien-3-ol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44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MTBE, Soxhlet extractor, 27h</w:t>
            </w:r>
          </w:p>
        </w:tc>
        <w:tc>
          <w:tcPr>
            <w:tcW w:w="726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GC-MS (HP-5 MS sorbent column)</w:t>
            </w:r>
          </w:p>
        </w:tc>
        <w:tc>
          <w:tcPr>
            <w:tcW w:w="998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Russia 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(Shcherbakov et al., 2022)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3774F1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74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Trametenolic aldehyde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3774F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3774F1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74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Ergosta-5,8-dien-3-ol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3774F1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74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Neoergosterol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7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3774F1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5B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Eburicol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31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3774F1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74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D:C-Friedooleana-7,9(11)-dien-3-ol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3774F1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74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Lanosta-8,24-dien-3-one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3774F1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74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Ergostenol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1F78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1F78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74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Dehydroergosterol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1F78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1F78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3774F1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24-Methylene lanostenol</w:t>
            </w:r>
          </w:p>
        </w:tc>
        <w:tc>
          <w:tcPr>
            <w:tcW w:w="317" w:type="pct"/>
            <w:noWrap/>
            <w:vAlign w:val="center"/>
          </w:tcPr>
          <w:p w:rsidR="00BF0693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74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Squalene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bookmarkStart w:id="12" w:name="_Hlk44626119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Inoterpene</w:t>
            </w:r>
            <w:bookmarkEnd w:id="12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91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Methanol, 3h, reflux, 3 times</w:t>
            </w:r>
          </w:p>
        </w:tc>
        <w:tc>
          <w:tcPr>
            <w:tcW w:w="726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IR spectra, MS, and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998" w:type="pct"/>
            <w:vMerge w:val="restar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extraction, silica gel column, and HPLC (C18 column)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Japan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Nakamura et al. (2009)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Inoterpene B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Inoterpene C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Inoterpene D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Inoterpene 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4   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Inoterpene F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91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  <w:hideMark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(3R,5S,8R,9S,10S,13S,14S,17S)-21-Methylidyne-pregn-3-ol/(3R,5S,8R,9S,10S,13S,14S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,17S)-17-(1-hydroxyprop-2-ynyl)-10,13-dimethyl-2,3,4,5,6,7,8,9,11,12,14,15,16,17-tetradecahydro-1H-cyclopent-a[a]phenanthren-3-ol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 xml:space="preserve"> k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33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91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Chloroform, 12h, RT,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three times</w:t>
            </w:r>
          </w:p>
        </w:tc>
        <w:tc>
          <w:tcPr>
            <w:tcW w:w="726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UPLC-Q-TOF-MS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n</w:t>
            </w:r>
          </w:p>
        </w:tc>
        <w:tc>
          <w:tcPr>
            <w:tcW w:w="998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Silica gel column/HPLC (C18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column)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lastRenderedPageBreak/>
              <w:t>Mycelia Culture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 xml:space="preserve">Geng et al. </w:t>
            </w: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lastRenderedPageBreak/>
              <w:t>(2013)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(2S,4aR,10bR)-1,1,4a,10b-Tetramethyl-1,2,3,4,4a,4b,5, 6,10b,11,12,12a-dodecahydrochrysen-2-ol 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31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(5α,20S)-3β,20-Bis-(dimethylamino)-4-(hydroxylmethyl)-4,14-dimethyl-9β,19-cyclopregn-6-en-16α-ol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k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47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(22E)-Stigmasta-7,22,25-trien-3-yl acetate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i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31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47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(3β)-Olean-12-en-3-yl-(4-hydroxyphenyl)propanoate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39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57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Ligudentatol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v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14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24-Methylene dihydrolanosterol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31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80% Ethanol, 24h, RT</w:t>
            </w:r>
          </w:p>
        </w:tc>
        <w:tc>
          <w:tcPr>
            <w:tcW w:w="726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GC-MS</w:t>
            </w:r>
          </w:p>
        </w:tc>
        <w:tc>
          <w:tcPr>
            <w:tcW w:w="998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Farmed chaga and mycelia culture from china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Zheng et al. (2007)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4,4-Dimethyl fecosterol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4-Methyl fecosterol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31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Fecosterol/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δ-8(24),28-Ergostadienol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46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Episterol/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ergosta-7,24(28)-dien-3-ol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46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Ergosta-5,7,9(11),22-tertraen-3-ol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Ergosta-5,7,9(11),22-tertraen-3-ol benzoate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35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46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28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3" w:name="OLE_LINK20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Fuscoporianol </w:t>
            </w:r>
            <w:bookmarkEnd w:id="13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3β,22α-dihydroxy-lanosta-8,25(27)-dien-24-peroxide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591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80% Ethanol, 24h, RT</w:t>
            </w:r>
          </w:p>
        </w:tc>
        <w:tc>
          <w:tcPr>
            <w:tcW w:w="726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GC-MS,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C-NMR, X-ray, and IR spectra,</w:t>
            </w:r>
          </w:p>
        </w:tc>
        <w:tc>
          <w:tcPr>
            <w:tcW w:w="998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Silica gel column and macroporous resin</w:t>
            </w: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Fuscoporianol A/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25-methoxy-21, 22-cyclolanosta-8-en-3β,21α-diol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31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91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Petroleum ether, reflux</w:t>
            </w:r>
          </w:p>
        </w:tc>
        <w:tc>
          <w:tcPr>
            <w:tcW w:w="726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IR spectra, MS and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H-NMR/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13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C-NMR</w:t>
            </w:r>
          </w:p>
        </w:tc>
        <w:tc>
          <w:tcPr>
            <w:tcW w:w="998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Silica gel column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China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He et al. (2001)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Fuscoporianol B/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3β,22α-dihydroxy-lanosta-8,23E-dien-25-peroxide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Fuscoporianol C/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3β,22α,25-trihydroxy-lanosta-8,23E-diene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Lupeol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d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26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GC and GC-MS</w:t>
            </w:r>
          </w:p>
        </w:tc>
        <w:tc>
          <w:tcPr>
            <w:tcW w:w="998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  <w:t>Unknown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Kahlos et al. (1987);</w:t>
            </w:r>
          </w:p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Kahlos (1994)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Lupenone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d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48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Stigmastanol/sitostanol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i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29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52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Cholesterol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h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27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46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β-Selinene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vertAlign w:val="superscript"/>
              </w:rPr>
              <w:t>l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15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24</w:t>
            </w:r>
          </w:p>
        </w:tc>
        <w:tc>
          <w:tcPr>
            <w:tcW w:w="591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26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GC and GC-MS</w:t>
            </w:r>
          </w:p>
        </w:tc>
        <w:tc>
          <w:tcPr>
            <w:tcW w:w="998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  <w:t>Unknown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Ayoub et al. (2009)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cis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-Bergamotene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15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24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trans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-Bergamotene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15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24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α-Santalene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15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24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β-Sesquifenchene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14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22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epi-β-Santalene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15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24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bookmarkStart w:id="14" w:name="OLE_LINK16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Photosantalol</w:t>
            </w:r>
            <w:bookmarkEnd w:id="14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m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15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24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β-Eudesmol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l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15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26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γ-Eudesmol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l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15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26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</w:pPr>
            <w:bookmarkStart w:id="15" w:name="OLE_LINK17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p-Cymene</w:t>
            </w:r>
            <w:bookmarkEnd w:id="15"/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t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10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14</w:t>
            </w:r>
          </w:p>
        </w:tc>
        <w:tc>
          <w:tcPr>
            <w:tcW w:w="591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Hydrodistillation</w:t>
            </w:r>
          </w:p>
        </w:tc>
        <w:tc>
          <w:tcPr>
            <w:tcW w:w="726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GC and GC-MS</w:t>
            </w:r>
          </w:p>
        </w:tc>
        <w:tc>
          <w:tcPr>
            <w:tcW w:w="998" w:type="pct"/>
            <w:vMerge w:val="restar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2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</w:rPr>
              <w:t>Mycelia culture</w:t>
            </w:r>
          </w:p>
        </w:tc>
        <w:tc>
          <w:tcPr>
            <w:tcW w:w="471" w:type="pct"/>
            <w:vMerge w:val="restart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Kahlos et al. (1992)</w:t>
            </w: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sz w:val="16"/>
                <w:szCs w:val="16"/>
              </w:rPr>
              <w:t xml:space="preserve">α-Bisabolene </w:t>
            </w:r>
            <w:r w:rsidRPr="0081392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s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24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sz w:val="16"/>
                <w:szCs w:val="16"/>
              </w:rPr>
              <w:t xml:space="preserve">δ-Cadinol </w:t>
            </w:r>
            <w:r w:rsidRPr="0081392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26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sz w:val="16"/>
                <w:szCs w:val="16"/>
              </w:rPr>
              <w:t xml:space="preserve">(Z)-β-Farnesene </w:t>
            </w:r>
            <w:r w:rsidRPr="0081392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24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α-Curcumene </w:t>
            </w:r>
            <w:r w:rsidRPr="0081392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u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22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sz w:val="16"/>
                <w:szCs w:val="16"/>
              </w:rPr>
              <w:t xml:space="preserve">α-Cedrene </w:t>
            </w:r>
            <w:r w:rsidRPr="0081392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q</w:t>
            </w:r>
          </w:p>
        </w:tc>
        <w:tc>
          <w:tcPr>
            <w:tcW w:w="317" w:type="pct"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24</w:t>
            </w:r>
          </w:p>
        </w:tc>
        <w:tc>
          <w:tcPr>
            <w:tcW w:w="591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1215" w:type="pct"/>
            <w:tcBorders>
              <w:bottom w:val="single" w:sz="12" w:space="0" w:color="auto"/>
            </w:tcBorders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1392E">
              <w:rPr>
                <w:rFonts w:ascii="Times New Roman" w:hAnsi="Times New Roman" w:cs="Times New Roman"/>
                <w:sz w:val="16"/>
                <w:szCs w:val="16"/>
              </w:rPr>
              <w:t xml:space="preserve">α-Turmerone </w:t>
            </w:r>
            <w:r w:rsidRPr="0081392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u</w:t>
            </w:r>
          </w:p>
        </w:tc>
        <w:tc>
          <w:tcPr>
            <w:tcW w:w="317" w:type="pct"/>
            <w:tcBorders>
              <w:bottom w:val="single" w:sz="12" w:space="0" w:color="auto"/>
            </w:tcBorders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22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591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pct"/>
            <w:vMerge/>
            <w:tcBorders>
              <w:bottom w:val="single" w:sz="12" w:space="0" w:color="auto"/>
            </w:tcBorders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bottom w:val="single" w:sz="12" w:space="0" w:color="auto"/>
            </w:tcBorders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0693" w:rsidRPr="0081392E" w:rsidTr="00734D1B">
        <w:trPr>
          <w:trHeight w:val="300"/>
        </w:trPr>
        <w:tc>
          <w:tcPr>
            <w:tcW w:w="5000" w:type="pct"/>
            <w:gridSpan w:val="7"/>
            <w:vAlign w:val="center"/>
          </w:tcPr>
          <w:p w:rsidR="00BF0693" w:rsidRPr="0081392E" w:rsidRDefault="00BF0693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a: lanostane-type triterpenoids and steroids; b: ergostane-type steroids; c: oleanane-type triterpenoids; d: lupane-type triterpenoids; e: abietane-type diterpenoids; f: drimane-type sesquiterpenoids; g: atisane-type diterpenoids; h: cholestane-type steroids; i: stigmastane-type steroids; j: cycloartane-type triterpenoids and steroids; k: pregnane-type steroids; l: eudesmane-type sesquiterpenoids; m:</w:t>
            </w:r>
            <w:r w:rsidRPr="008139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santalane-type sesquiterpenoids; n:</w:t>
            </w:r>
            <w:r w:rsidRPr="008139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bergamotane-type sesquiterpenoids; o: cholane-type triterpenoids; p: cadinane-type sesquiterpenoids; q: cedrane-type sesquiterpenoids; r: farnesane-type sesquiterpenoids; s: bisabolane-type sesquiterpenoids; t: menthane-type monoterpenoid; u: curcumane-type sesquiterpenoids; v: noreudesmane-type</w:t>
            </w:r>
            <w:r w:rsidRPr="008139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39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sesquiterpenoids</w:t>
            </w:r>
          </w:p>
        </w:tc>
      </w:tr>
    </w:tbl>
    <w:p w:rsidR="00BF0693" w:rsidRDefault="00BF0693" w:rsidP="00BF0693"/>
    <w:p w:rsidR="00BF0693" w:rsidRDefault="00BF0693" w:rsidP="00BF0693"/>
    <w:p w:rsidR="0047584A" w:rsidRDefault="0047584A"/>
    <w:p w:rsidR="00D76393" w:rsidRDefault="00D76393" w:rsidP="00D76393">
      <w:r>
        <w:t>References</w:t>
      </w:r>
    </w:p>
    <w:p w:rsidR="00D76393" w:rsidRDefault="00D76393" w:rsidP="00D76393"/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Abu-Reidah, I. M., Critch, A. L., Manful, C. F., Rajakaruna, A., Vidal, N. P., Pham, T. H., . . . Thomas, R. (2021). Effects of pH and temperature on water under pressurized conditions in the extraction of nutraceuticals from chaga (Inonotus obliquus) mushroom. </w:t>
      </w:r>
      <w:r w:rsidRPr="00EC5DE7">
        <w:rPr>
          <w:i/>
        </w:rPr>
        <w:t>Antioxidants, 10</w:t>
      </w:r>
      <w:r w:rsidRPr="00EC5DE7">
        <w:t>(8), 1322.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Ayoub, N., Lass, D., &amp; Schultze, W. (2009). Volatile constituents of the medicinal fungus chaga Inonotus obliquus (Pers.: Fr.) Pilát (Aphyllophoromycetideae). </w:t>
      </w:r>
      <w:r w:rsidRPr="00EC5DE7">
        <w:rPr>
          <w:i/>
        </w:rPr>
        <w:t>Int. J. Med. Mushrooms, 11</w:t>
      </w:r>
      <w:r w:rsidRPr="00EC5DE7">
        <w:t>(1), 55-60.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Babitskaya, V., Shcherba, V., &amp; Lkonnikova, N. (2000). Melanin complex of the fungusInonotus obliquus. </w:t>
      </w:r>
      <w:r w:rsidRPr="00EC5DE7">
        <w:rPr>
          <w:i/>
        </w:rPr>
        <w:t>Appl. Biochem. Microbiol., 36</w:t>
      </w:r>
      <w:r w:rsidRPr="00EC5DE7">
        <w:t>(4), 377-381.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Baek, J., Roh, H.-S., Baek, K.-H., Lee, S., Lee, S., Song, S.-S., &amp; Kim, K. H. (2018). Bioactivity-based analysis and chemical characterization of cytotoxic constituents from Chaga mushroom (Inonotus obliquus) that induce apoptosis in human lung adenocarcinoma cells. </w:t>
      </w:r>
      <w:r w:rsidRPr="00EC5DE7">
        <w:rPr>
          <w:i/>
        </w:rPr>
        <w:t>J. Ethnopharmacol., 224</w:t>
      </w:r>
      <w:r w:rsidRPr="00EC5DE7">
        <w:t>, 63-75.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Burmasova, M. A., Utebaeva, A. A., Sysoeva, E. V., &amp; Sysoeva, M. A. (2019). Melanins of Inonotus Obliquus: bifidogenic and antioxidant properties. </w:t>
      </w:r>
      <w:r w:rsidRPr="00EC5DE7">
        <w:rPr>
          <w:i/>
        </w:rPr>
        <w:t>Biomolecules, 9</w:t>
      </w:r>
      <w:r w:rsidRPr="00EC5DE7">
        <w:t>(6), 248-256.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Chang, Y., Bai, M., Xue, X.-B., Zou, C.-X., Huang, X.-X., &amp; Song, S.-J. (2022). Isolation of chemical compositions as dietary antioxidant supplements and neuroprotectants from Chaga mushroom (Inonotus obliquus). </w:t>
      </w:r>
      <w:r w:rsidRPr="00EC5DE7">
        <w:rPr>
          <w:i/>
        </w:rPr>
        <w:t>Food Biosci.</w:t>
      </w:r>
      <w:r w:rsidRPr="00EC5DE7">
        <w:t>, 101623.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Fan, L., Ding, S., Ai, L., &amp; Deng, K. (2012). Antitumor and immunomodulatory activity of water-soluble polysaccharide from Inonotus obliquus. </w:t>
      </w:r>
      <w:r w:rsidRPr="00EC5DE7">
        <w:rPr>
          <w:i/>
        </w:rPr>
        <w:t>Carbohydr. Polym., 90</w:t>
      </w:r>
      <w:r w:rsidRPr="00EC5DE7">
        <w:t>(2), 870-874.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lastRenderedPageBreak/>
        <w:t xml:space="preserve">Geng, Y., Lu, Z.-M., Huang, W., Xu, H.-Y., Shi, J.-S., &amp; Xu, Z.-H. (2013). Bioassay-guided isolation of DPP-4 inhibitory fractions from extracts of submerged cultured of Inonotus obliquus. </w:t>
      </w:r>
      <w:r w:rsidRPr="00EC5DE7">
        <w:rPr>
          <w:i/>
        </w:rPr>
        <w:t>Molecules, 18</w:t>
      </w:r>
      <w:r w:rsidRPr="00EC5DE7">
        <w:t>(1), 1150-1161.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Glamočlija, J., Ćirić, A., Nikolić, M., Fernandes, Â., Barros, L., Calhelha, R. C., . . . Van Griensven, L. J. (2015). Chemical characterization and biological activity of Chaga (Inonotus obliquus), a medicinal “mushroom”. </w:t>
      </w:r>
      <w:r w:rsidRPr="00EC5DE7">
        <w:rPr>
          <w:i/>
        </w:rPr>
        <w:t>J. Ethnopharmacol., 162</w:t>
      </w:r>
      <w:r w:rsidRPr="00EC5DE7">
        <w:t>, 323-332.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Han, Y., Nan, S., Fan, J., Chen, Q., &amp; Zhang, Y. (2019). Inonotus obliquus polysaccharides protect against Alzheimer's disease by regulating Nrf2 signaling and exerting antioxidative and antiapoptotic effects. </w:t>
      </w:r>
      <w:r w:rsidRPr="00EC5DE7">
        <w:rPr>
          <w:i/>
        </w:rPr>
        <w:t>Int. J. Biol. Macromol., 131</w:t>
      </w:r>
      <w:r w:rsidRPr="00EC5DE7">
        <w:t>, 769-778.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Handa, N., Yamada, T., &amp; Tanaka, R. (2010). An unusual lanostane-type triterpenoid, spiroinonotsuoxodiol, and other triterpenoids from Inonotus obliquus. </w:t>
      </w:r>
      <w:r w:rsidRPr="00EC5DE7">
        <w:rPr>
          <w:i/>
        </w:rPr>
        <w:t>Phytochemistry, 71</w:t>
      </w:r>
      <w:r w:rsidRPr="00EC5DE7">
        <w:t>(14-15), 1774-1779.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He, J., Feng, X.-Z., Lu, Y., &amp; Zhao, B. (2001). Three new triterpenoids from Fuscoporia obliqua. </w:t>
      </w:r>
      <w:r w:rsidRPr="00EC5DE7">
        <w:rPr>
          <w:i/>
        </w:rPr>
        <w:t>J. Asian Nat. Prod. Res., 3</w:t>
      </w:r>
      <w:r w:rsidRPr="00EC5DE7">
        <w:t>(1), 55-61.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Hu, Y., Sheng, Y., Yu, M., Li, K., Ren, G., Xu, X., &amp; Qu, J. (2016). Antioxidant activity of Inonotus obliquus polysaccharide and its amelioration for chronic pancreatitis in mice. </w:t>
      </w:r>
      <w:r w:rsidRPr="00EC5DE7">
        <w:rPr>
          <w:i/>
        </w:rPr>
        <w:t>Int. J. Biol. Macromol., 87</w:t>
      </w:r>
      <w:r w:rsidRPr="00EC5DE7">
        <w:t>, 348-356.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Hu, Y., Shi, S., Lu, L., Teng, C., Yu, S., Wang, X., . . . Qu, J. (2017). Effects of selenizing modification on characteristics and antioxidant activities of Inonotus obliquus polysaccharide. </w:t>
      </w:r>
      <w:r w:rsidRPr="00EC5DE7">
        <w:rPr>
          <w:i/>
        </w:rPr>
        <w:t>Macromol. Res., 25</w:t>
      </w:r>
      <w:r w:rsidRPr="00EC5DE7">
        <w:t>(3), 222-230.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Huang, S.-q., Ding, S., &amp; Fan, L. (2012). Antioxidant activities of five polysaccharides from Inonotus obliquus. </w:t>
      </w:r>
      <w:r w:rsidRPr="00EC5DE7">
        <w:rPr>
          <w:i/>
        </w:rPr>
        <w:t>Int. J. Biol. Macromol., 50</w:t>
      </w:r>
      <w:r w:rsidRPr="00EC5DE7">
        <w:t>(5), 1183-1187.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Hwang, B. S., Lee, I.-K., &amp; Yun, B.-S. (2016). Phenolic compounds from the fungus Inonotus obliquus and their antioxidant properties. </w:t>
      </w:r>
      <w:r w:rsidRPr="00EC5DE7">
        <w:rPr>
          <w:i/>
        </w:rPr>
        <w:t>J. Antibiot., 69</w:t>
      </w:r>
      <w:r w:rsidRPr="00EC5DE7">
        <w:t>(2), 108-110.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Hyun, K. W., Jeong, S. C., Lee, D. H., Park, J. S., &amp; Lee, J. S. (2006). Isolation and characterization of a novel platelet aggregation inhibitory peptide from the medicinal mushroom, Inonotus obliquus. </w:t>
      </w:r>
      <w:r w:rsidRPr="00EC5DE7">
        <w:rPr>
          <w:i/>
        </w:rPr>
        <w:t>Peptides, 27</w:t>
      </w:r>
      <w:r w:rsidRPr="00EC5DE7">
        <w:t>(6), 1173-1178.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>Im, D.-Y., &amp; Lee, K.-I. J. K. J. o. P. (2017). Antioxidative activity and tyrosinase inhibition effect of fractions from the extract of Inonotus obliquus.</w:t>
      </w:r>
      <w:r w:rsidRPr="00EC5DE7">
        <w:rPr>
          <w:i/>
        </w:rPr>
        <w:t xml:space="preserve"> 48</w:t>
      </w:r>
      <w:r w:rsidRPr="00EC5DE7">
        <w:t>(1), 46-50.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Ju, H. K., Chung, H. W., Hong, S.-S., Park, J. H., Lee, J., &amp; Kwon, S. W. (2010). Effect of steam treatment on soluble phenolic content and antioxidant activity of the Chaga mushroom (Inonotus obliquus). </w:t>
      </w:r>
      <w:r w:rsidRPr="00EC5DE7">
        <w:rPr>
          <w:i/>
        </w:rPr>
        <w:t>Food Chem., 119</w:t>
      </w:r>
      <w:r w:rsidRPr="00EC5DE7">
        <w:t>(2), 619-625.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Kahlos, K. (1994). Inonotus obliquus (Chaga Fungus): in vitro culture and the production of inotodiol, sterols, and other secondary metabolites. In </w:t>
      </w:r>
      <w:r w:rsidRPr="00EC5DE7">
        <w:rPr>
          <w:i/>
        </w:rPr>
        <w:t>Biotechnology in Agriculture and Forestry</w:t>
      </w:r>
      <w:r w:rsidRPr="00EC5DE7">
        <w:t xml:space="preserve"> (pp. 179-198). Berlin, Heidelberg/Germany: Springer.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Kahlos, K., &amp; Hiltunen, R. (1986). 3β, 22-dihydroxylanosta-7, 9 (11), 24-triene: a new, minor compound from Inonotus obliquus. </w:t>
      </w:r>
      <w:r w:rsidRPr="00EC5DE7">
        <w:rPr>
          <w:i/>
        </w:rPr>
        <w:t>Planta Med., 52</w:t>
      </w:r>
      <w:r w:rsidRPr="00EC5DE7">
        <w:t>(06), 495-496.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Kahlos, K., &amp; Hiltunen, R. (1987). Gas chromatographic mass spectrometric study of some sterols and lupines from Inonotus obliquus. </w:t>
      </w:r>
      <w:r w:rsidRPr="00EC5DE7">
        <w:rPr>
          <w:i/>
        </w:rPr>
        <w:t>Acta Pharm. Fenn., 96</w:t>
      </w:r>
      <w:r w:rsidRPr="00EC5DE7">
        <w:t>(2), 85-80.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lastRenderedPageBreak/>
        <w:t xml:space="preserve">Kahlos, K., Hintsanen, E., Seppänen-Laakso, T., &amp; Hiltunen, R. (1989). Lipid compounds of three species of cultivated Inonotus. </w:t>
      </w:r>
      <w:r w:rsidRPr="00EC5DE7">
        <w:rPr>
          <w:i/>
        </w:rPr>
        <w:t>Planta Med., 55</w:t>
      </w:r>
      <w:r w:rsidRPr="00EC5DE7">
        <w:t>(07), 621-622.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Kahlos, K., Toikka, R., &amp; Hiltunen, R. (1992). Effect of some glucosamine derivatives on the production of fungal volatiles of Inonotus obliquus in vitro. </w:t>
      </w:r>
      <w:r w:rsidRPr="00EC5DE7">
        <w:rPr>
          <w:i/>
        </w:rPr>
        <w:t>Planta Med., 58</w:t>
      </w:r>
      <w:r w:rsidRPr="00EC5DE7">
        <w:t>(S 1), 610-610.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Kim, M.-Y., Seguin, P., Ahn, J.-K., Kim, J.-J., Chun, S.-C., Kim, E.-H., . . . Park, Y.-J. (2008). Phenolic compound concentration and antioxidant activities of edible and medicinal mushrooms from Korea. </w:t>
      </w:r>
      <w:r w:rsidRPr="00EC5DE7">
        <w:rPr>
          <w:i/>
        </w:rPr>
        <w:t>J. Agric. Food Chem., 56</w:t>
      </w:r>
      <w:r w:rsidRPr="00EC5DE7">
        <w:t>(16), 7265-7270.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Kim, Y. J., Park, J., Min, B. S., &amp; Shim, S. H. (2011). Chemical constituents from the sclerotia of Inonotus obliquus. </w:t>
      </w:r>
      <w:r w:rsidRPr="00EC5DE7">
        <w:rPr>
          <w:i/>
        </w:rPr>
        <w:t>J. Korean Soc. Appl. Biol. Chem., 54</w:t>
      </w:r>
      <w:r w:rsidRPr="00EC5DE7">
        <w:t>(2), 287-294.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Kim, Y. O., Park, H. W., Kim, J. H., Lee, J. Y., Moon, S. H., &amp; Shin, C. S. (2006). Anti-cancer effect and structural characterization of endo-polysaccharide from cultivated mycelia of Inonotus obliquus. </w:t>
      </w:r>
      <w:r w:rsidRPr="00EC5DE7">
        <w:rPr>
          <w:i/>
        </w:rPr>
        <w:t>Life Sci., 79</w:t>
      </w:r>
      <w:r w:rsidRPr="00EC5DE7">
        <w:t>(1), 72-80.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Kou, R.-W., Han, R., Gao, Y.-Q., Li, D., Yin, X., &amp; Gao, J.-M. (2021). Anti-neuroinflammatory polyoxygenated lanostanoids from Chaga mushroom Inonotus obliquus. </w:t>
      </w:r>
      <w:r w:rsidRPr="00EC5DE7">
        <w:rPr>
          <w:i/>
        </w:rPr>
        <w:t>Phytochemistry, 184</w:t>
      </w:r>
      <w:r w:rsidRPr="00EC5DE7">
        <w:t>, 112647.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Lee, I.-K., Kim, Y.-S., Jang, Y.-W., Jung, J.-Y., &amp; Yun, B.-S. (2007). New antioxidant polyphenols from the medicinal mushroom Inonotus obliquus. </w:t>
      </w:r>
      <w:r w:rsidRPr="00EC5DE7">
        <w:rPr>
          <w:i/>
        </w:rPr>
        <w:t>Bioorganic Med. Chem. Lett., 17</w:t>
      </w:r>
      <w:r w:rsidRPr="00EC5DE7">
        <w:t>(24), 6678-6681.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Liu, C., Zhao, C., Pan, H.-H., Kang, J., Yu, X.-T., Wang, H.-Q., . . . Chen, R.-Y. (2014). Chemical constituents from Inonotus obliquus and their biological activities. </w:t>
      </w:r>
      <w:r w:rsidRPr="00EC5DE7">
        <w:rPr>
          <w:i/>
        </w:rPr>
        <w:t>J. Nat. Prod., 77</w:t>
      </w:r>
      <w:r w:rsidRPr="00EC5DE7">
        <w:t>(1), 35-41.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Liu, Z., Yu, D., Li, L., Liu, X., Zhang, H., Sun, W., . . . Wang, W. (2019). Three-phase partitioning for the extraction and purification of polysaccharides from the immunomodulatory medicinal mushroom inonotus obliquus. </w:t>
      </w:r>
      <w:r w:rsidRPr="00EC5DE7">
        <w:rPr>
          <w:i/>
        </w:rPr>
        <w:t>Molecules, 24</w:t>
      </w:r>
      <w:r w:rsidRPr="00EC5DE7">
        <w:t>(3), 403.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Ma, L., Chen, H., Zhang, Y., Zhang, N., &amp; Fu, L. (2012). Chemical modification and antioxidant activities of polysaccharide from mushroom Inonotus obliquus. </w:t>
      </w:r>
      <w:r w:rsidRPr="00EC5DE7">
        <w:rPr>
          <w:i/>
        </w:rPr>
        <w:t>Carbohydr. Polym., 89</w:t>
      </w:r>
      <w:r w:rsidRPr="00EC5DE7">
        <w:t>(2), 371-378.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Mazurkiewicz, W. (2006). Analysis of aqueous extract of Inonotus obliquus. </w:t>
      </w:r>
      <w:r w:rsidRPr="00EC5DE7">
        <w:rPr>
          <w:i/>
        </w:rPr>
        <w:t>Drug Res., 4</w:t>
      </w:r>
      <w:r w:rsidRPr="00EC5DE7">
        <w:t>(8), 9.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Nakajima, Y., Nishida, H., Matsugo, S., &amp; Konishi, T. (2009). Cancer cell cytotoxicity of extracts and small phenolic compounds from Chaga [Inonotus obliquus (Persoon) Pilat]. </w:t>
      </w:r>
      <w:r w:rsidRPr="00EC5DE7">
        <w:rPr>
          <w:i/>
        </w:rPr>
        <w:t>J. Med. Food, 12</w:t>
      </w:r>
      <w:r w:rsidRPr="00EC5DE7">
        <w:t>(3), 501-507.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Nakajima, Y., Sato, Y., &amp; Konishi, T. (2007). Antioxidant small phenolic ingredients in Inonotus obliquus (persoon) Pilat (Chaga). </w:t>
      </w:r>
      <w:r w:rsidRPr="00EC5DE7">
        <w:rPr>
          <w:i/>
        </w:rPr>
        <w:t>Chem. Pharm. Bull., 55</w:t>
      </w:r>
      <w:r w:rsidRPr="00EC5DE7">
        <w:t>(8), 1222-1226.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Nakamura, S., Iwami, J., Matsuda, H., Mizuno, S., &amp; Yoshikawa, M. (2009). Absolute stereostructures of inoterpenes A–F from sclerotia of Inonotus obliquus. </w:t>
      </w:r>
      <w:r w:rsidRPr="00EC5DE7">
        <w:rPr>
          <w:i/>
        </w:rPr>
        <w:t>Tetrahedron, 65</w:t>
      </w:r>
      <w:r w:rsidRPr="00EC5DE7">
        <w:t>(12), 2443-2450.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Nakata, T., Yamada, T., Taji, S., Ohishi, H., Wada, S.-i., Tokuda, H., . . . Tanaka, R. (2007). Structure determination of inonotsuoxides A and B and in vivo anti-tumor promoting </w:t>
      </w:r>
      <w:r w:rsidRPr="00EC5DE7">
        <w:lastRenderedPageBreak/>
        <w:t xml:space="preserve">activity of inotodiol from the sclerotia of Inonotus obliquus. </w:t>
      </w:r>
      <w:r w:rsidRPr="00EC5DE7">
        <w:rPr>
          <w:i/>
        </w:rPr>
        <w:t>Bioorg. Med. Chem., 15</w:t>
      </w:r>
      <w:r w:rsidRPr="00EC5DE7">
        <w:t>(1), 257-264.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Niu, H., Song, D., Mu, H., Zhang, W., Sun, F., &amp; Duan, J. (2016). Investigation of three lignin complexes with antioxidant and immunological capacities from Inonotus obliquus. </w:t>
      </w:r>
      <w:r w:rsidRPr="00EC5DE7">
        <w:rPr>
          <w:i/>
        </w:rPr>
        <w:t>Int. J. Biol. Macromol., 86</w:t>
      </w:r>
      <w:r w:rsidRPr="00EC5DE7">
        <w:t>, 587-593.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Olennikov, D., Tankhaeva, L., Rokhin, A., &amp; Agafonova, S. (2012). Physicochemical properties and antioxidant activity of melanin fractions from Inonotus obliquus sclerotia. </w:t>
      </w:r>
      <w:r w:rsidRPr="00EC5DE7">
        <w:rPr>
          <w:i/>
        </w:rPr>
        <w:t>Chem. Nat. Compd., 48</w:t>
      </w:r>
      <w:r w:rsidRPr="00EC5DE7">
        <w:t>(3), 396-403.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Parfenov, A., Vyshtakalyuk, A., Sysoeva, M., Sysoeva, E., Latipova, A., Gumarova, L., &amp; Zobov, V. (2019). Hepatoprotective Effect of Inonotus obliquus Melanins: In Vitro and In Vivo Studies. </w:t>
      </w:r>
      <w:r w:rsidRPr="00EC5DE7">
        <w:rPr>
          <w:i/>
        </w:rPr>
        <w:t>Bionanoscience, 9</w:t>
      </w:r>
      <w:r w:rsidRPr="00EC5DE7">
        <w:t>(2), 528-538.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Shcherbakov, D., Kukina, T., Elshin, I., Panteleeva, N., Teplyakova, T., &amp; Salnikova, O. (2022). </w:t>
      </w:r>
      <w:r w:rsidRPr="00EC5DE7">
        <w:rPr>
          <w:i/>
        </w:rPr>
        <w:t>GC-MS analysis of lipophilic Chaga mushroom constituents.</w:t>
      </w:r>
      <w:r w:rsidRPr="00EC5DE7">
        <w:t xml:space="preserve"> Paper presented at the AIP Conference Proceedings.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Shin, Y., Tamai, Y., &amp; Terazawa, M. (2000). Chemical Constituents of Inonotus obliquus </w:t>
      </w:r>
      <w:r w:rsidRPr="00EC5DE7">
        <w:rPr>
          <w:rFonts w:hint="eastAsia"/>
        </w:rPr>
        <w:t>Ⅰ</w:t>
      </w:r>
      <w:r w:rsidRPr="00EC5DE7">
        <w:t xml:space="preserve">.: A new triterpene, 3β-hydroxy-8, 24-dien-lanosta-21, 23-lactone from sclerotium. </w:t>
      </w:r>
      <w:r w:rsidRPr="00EC5DE7">
        <w:rPr>
          <w:i/>
        </w:rPr>
        <w:t>Eurasian J. Forest Res., 1</w:t>
      </w:r>
      <w:r w:rsidRPr="00EC5DE7">
        <w:t>, 43-50.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Shin, Y., Tamai, Y., &amp; Terazawa, M. (2001a). Chemical Constituents of Inonotus obliquus </w:t>
      </w:r>
      <w:r w:rsidRPr="00EC5DE7">
        <w:rPr>
          <w:rFonts w:hint="eastAsia"/>
        </w:rPr>
        <w:t>Ⅳ</w:t>
      </w:r>
      <w:r w:rsidRPr="00EC5DE7">
        <w:t xml:space="preserve">.: Triterpene and Steroids from Cultured Mycelia. </w:t>
      </w:r>
      <w:r w:rsidRPr="00EC5DE7">
        <w:rPr>
          <w:i/>
        </w:rPr>
        <w:t>Eurasian J. Forest Res., 2</w:t>
      </w:r>
      <w:r w:rsidRPr="00EC5DE7">
        <w:t>, 27-30.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Shin, Y., Tamai, Y., &amp; Terazawa, M. (2001b). Chemical constituents of Inonotus obliquus II: a new triterpene, 21, 24-cyclopentalanosta-3β, 21, 25-triol-8-ene from sclerotium. </w:t>
      </w:r>
      <w:r w:rsidRPr="00EC5DE7">
        <w:rPr>
          <w:i/>
        </w:rPr>
        <w:t>J. Wood Sci., 47</w:t>
      </w:r>
      <w:r w:rsidRPr="00EC5DE7">
        <w:t>(4), 313-316.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Shin, Y., Yutaka, T., &amp; Minoru, T. (2002). Triterpenoids, steroids, and a new sesquiterpen from Inonotus obliquus (Pers.: Fr.) Pilat. </w:t>
      </w:r>
      <w:r w:rsidRPr="00EC5DE7">
        <w:rPr>
          <w:i/>
        </w:rPr>
        <w:t>Int. J. Med. Mushrooms, 4</w:t>
      </w:r>
      <w:r w:rsidRPr="00EC5DE7">
        <w:t>(2).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Sun, Y., Yin, T., Chen, X.-H., Zhang, G., Curtis, R. B., Lu, Z.-H., &amp; Jiang, J.-H. (2011). In vitro antitumor activity and structure characterization of ethanol extracts from wild and cultivated Chaga medicinal mushroom, Inonotus obliquus (Pers.: Fr.) Pilát (Aphyllophoromycetideae). </w:t>
      </w:r>
      <w:r w:rsidRPr="00EC5DE7">
        <w:rPr>
          <w:i/>
        </w:rPr>
        <w:t>Int. J. Med. Mushrooms, 13</w:t>
      </w:r>
      <w:r w:rsidRPr="00EC5DE7">
        <w:t>(2).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Taji, S., Yamada, T., In, Y., Wada, S. i., Usami, Y., Sakuma, K., &amp; Tanaka, R. (2007). Three new lanostane triterpenoids from Inonotus obliquus. </w:t>
      </w:r>
      <w:r w:rsidRPr="00EC5DE7">
        <w:rPr>
          <w:i/>
        </w:rPr>
        <w:t>Helv. Chim. Acta, 90</w:t>
      </w:r>
      <w:r w:rsidRPr="00EC5DE7">
        <w:t>(11), 2047-2057.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Taji, S., Yamada, T., &amp; Tanaka, R. (2008a). Three new lanostane triterpenoids, inonotsutriols A, B, and C, from Inonotus obliquus. </w:t>
      </w:r>
      <w:r w:rsidRPr="00EC5DE7">
        <w:rPr>
          <w:i/>
        </w:rPr>
        <w:t>Helv. Chim. Acta, 91</w:t>
      </w:r>
      <w:r w:rsidRPr="00EC5DE7">
        <w:t>(8), 1513-1524.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Taji, S., Yamada, T., Wada, S.-i., Tokuda, H., Sakuma, K., &amp; Tanaka, R. (2008b). Lanostane-type triterpenoids from the sclerotia of Inonotus obliquus possessing anti-tumor promoting activity. </w:t>
      </w:r>
      <w:r w:rsidRPr="00EC5DE7">
        <w:rPr>
          <w:i/>
        </w:rPr>
        <w:t>Eur. J. Med. Chem., 43</w:t>
      </w:r>
      <w:r w:rsidRPr="00EC5DE7">
        <w:t>(11), 2373-2379.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Tanaka, R., Toyoshima, M., &amp; Yamada, T. (2011). New lanostane-type triterpenoids, inonotsutriols D, and E, from Inonotus obliquus. </w:t>
      </w:r>
      <w:r w:rsidRPr="00EC5DE7">
        <w:rPr>
          <w:i/>
        </w:rPr>
        <w:t>Phytochem. Lett., 4</w:t>
      </w:r>
      <w:r w:rsidRPr="00EC5DE7">
        <w:t>(3), 328-332.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lastRenderedPageBreak/>
        <w:t xml:space="preserve">Wang, Q., Mu, H., Zhang, L., Dong, D., Zhang, W., &amp; Duan, J. (2015). Characterization of two water-soluble lignin metabolites with antiproliferative activities from Inonotus obliquus. </w:t>
      </w:r>
      <w:r w:rsidRPr="00EC5DE7">
        <w:rPr>
          <w:i/>
        </w:rPr>
        <w:t>Int. J. Biol. Macromol., 74</w:t>
      </w:r>
      <w:r w:rsidRPr="00EC5DE7">
        <w:t>, 507-514.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Wold, C. W., Gerwick, W. H., Wangensteen, H., &amp; Inngjerdingen, K. T. (2020). Bioactive triterpenoids and water-soluble melanin from Inonotus obliquus (Chaga) with immunomodulatory activity. </w:t>
      </w:r>
      <w:r w:rsidRPr="00EC5DE7">
        <w:rPr>
          <w:i/>
        </w:rPr>
        <w:t>J. Funct. Foods, 71</w:t>
      </w:r>
      <w:r w:rsidRPr="00EC5DE7">
        <w:t>, 104025.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Wold, C. W., Kjeldsen, C., Corthay, A., Rise, F., Christensen, B. E., Duus, J. Ø., &amp; Inngjerdingen, K. T. (2018). Structural characterization of bioactive heteropolysaccharides from the medicinal fungus Inonotus obliquus (Chaga). </w:t>
      </w:r>
      <w:r w:rsidRPr="00EC5DE7">
        <w:rPr>
          <w:i/>
        </w:rPr>
        <w:t>Carbohydr. Polym., 185</w:t>
      </w:r>
      <w:r w:rsidRPr="00EC5DE7">
        <w:t>, 27-40.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Ying, Y.-M., Zhang, L.-Y., Zhang, X., Bai, H.-B., Liang, D.-E., Ma, L.-F., . . . Zhan, Z.-J. (2014). Terpenoids with alpha-glucosidase inhibitory activity from the submerged culture of Inonotus obliquus. </w:t>
      </w:r>
      <w:r w:rsidRPr="00EC5DE7">
        <w:rPr>
          <w:i/>
        </w:rPr>
        <w:t>Phytochemistry, 108</w:t>
      </w:r>
      <w:r w:rsidRPr="00EC5DE7">
        <w:t>, 171-176.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Zhang, N., Chen, H., Ma, L., &amp; Zhang, Y. (2013). Physical modifications of polysaccharide from Inonotus obliquus and the antioxidant properties. </w:t>
      </w:r>
      <w:r w:rsidRPr="00EC5DE7">
        <w:rPr>
          <w:i/>
        </w:rPr>
        <w:t>Int. J. Biol. Macromol., 54</w:t>
      </w:r>
      <w:r w:rsidRPr="00EC5DE7">
        <w:t>, 209-215.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Zhao, F., Mai, Q., Ma, J., Xu, M., Wang, X., Cui, T., . . . Han, G. (2015a). Triterpenoids from Inonotus obliquus and their antitumor activities. </w:t>
      </w:r>
      <w:r w:rsidRPr="00EC5DE7">
        <w:rPr>
          <w:i/>
        </w:rPr>
        <w:t>Fitoterapia, 101</w:t>
      </w:r>
      <w:r w:rsidRPr="00EC5DE7">
        <w:t>, 34-40.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Zhao, F., Xia, G., Chen, L., Zhao, J., Xie, Z., Qiu, F., &amp; Han, G. (2016). Chemical constituents from Inonotus obliquus and their antitumor activities. </w:t>
      </w:r>
      <w:r w:rsidRPr="00EC5DE7">
        <w:rPr>
          <w:i/>
        </w:rPr>
        <w:t>J. Nat. Med., 70</w:t>
      </w:r>
      <w:r w:rsidRPr="00EC5DE7">
        <w:t>(4), 721-730.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Zhao, Y., Xi, Q., Xu, Q., He, M., Ding, J., Dai, Y., . . . Zheng, W. (2015b). Correlation of nitric oxide produced by an inducible nitric oxide synthase-like protein with enhanced expression of the phenylpropanoid pathway in Inonotus obliquus cocultured with Phellinus morii. </w:t>
      </w:r>
      <w:r w:rsidRPr="00EC5DE7">
        <w:rPr>
          <w:i/>
        </w:rPr>
        <w:t>Appl. Microbiol. Biotechnol., 99</w:t>
      </w:r>
      <w:r w:rsidRPr="00EC5DE7">
        <w:t>(10), 4361-4372.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Zheng, W.-f., Liu, T., Xiang, X., &amp; Gu, Q. (2007). Sterol composition in field-grown and cultured mycelia of Inonotus obliquus. </w:t>
      </w:r>
      <w:r w:rsidRPr="00EC5DE7">
        <w:rPr>
          <w:i/>
        </w:rPr>
        <w:t>Acta Pharm. Sin., 42</w:t>
      </w:r>
      <w:r w:rsidRPr="00EC5DE7">
        <w:t>(7), 750-756.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Zheng, W., Zhang, M., Zhao, Y., Miao, K., Pan, S., Cao, F., &amp; Dai, Y. (2011). Analysis of antioxidant metabolites by solvent extraction from sclerotia of Inonotus obliquus (Chaga). </w:t>
      </w:r>
      <w:r w:rsidRPr="00EC5DE7">
        <w:rPr>
          <w:i/>
        </w:rPr>
        <w:t>Phytochem. Anal., 22</w:t>
      </w:r>
      <w:r w:rsidRPr="00EC5DE7">
        <w:t>(2), 95-102.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Zheng, W., Zhang, M., Zhao, Y., Wang, Y., Miao, K., &amp; Wei, Z. (2009). Accumulation of antioxidant phenolic constituents in submerged cultures of Inonotus obliquus. </w:t>
      </w:r>
      <w:r w:rsidRPr="00EC5DE7">
        <w:rPr>
          <w:i/>
        </w:rPr>
        <w:t>Bioresour. Technol., 100</w:t>
      </w:r>
      <w:r w:rsidRPr="00EC5DE7">
        <w:t>(3), 1327-1335.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Zheng, W., Zhao, Y.-X., Zhang, M., Yin, Z., Chen, C., &amp; Wei, Z. (2008). Phenolic compounds from Inonotus obliquus and their immune stimulating effects. </w:t>
      </w:r>
      <w:r w:rsidRPr="00EC5DE7">
        <w:rPr>
          <w:i/>
        </w:rPr>
        <w:t>Mycosystema, 27</w:t>
      </w:r>
      <w:r w:rsidRPr="00EC5DE7">
        <w:t>(4), 574-581.</w:t>
      </w:r>
    </w:p>
    <w:p w:rsidR="00D76393" w:rsidRPr="00EC5DE7" w:rsidRDefault="00D76393" w:rsidP="00D76393">
      <w:pPr>
        <w:pStyle w:val="EndNoteBibliography"/>
        <w:ind w:left="720" w:hanging="720"/>
      </w:pPr>
      <w:r w:rsidRPr="00EC5DE7">
        <w:t xml:space="preserve">Zou, C.-x., Zhang, Y.-Y., Bai, M., Huang, X.-X., Wang, X.-B., &amp; Song, S.-J. (2019). Aromatic compounds from the sclerotia of Inonotus obliquus. </w:t>
      </w:r>
      <w:r w:rsidRPr="00EC5DE7">
        <w:rPr>
          <w:i/>
        </w:rPr>
        <w:t>Nat. Prod. Res.</w:t>
      </w:r>
      <w:r w:rsidRPr="00EC5DE7">
        <w:t>, 1-4.</w:t>
      </w:r>
    </w:p>
    <w:p w:rsidR="00D76393" w:rsidRDefault="00D76393" w:rsidP="00D76393"/>
    <w:p w:rsidR="00D76393" w:rsidRPr="006C541A" w:rsidRDefault="00D76393" w:rsidP="00D7639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6393" w:rsidRDefault="00D76393"/>
    <w:sectPr w:rsidR="00D76393" w:rsidSect="007949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3D2"/>
    <w:multiLevelType w:val="hybridMultilevel"/>
    <w:tmpl w:val="51580998"/>
    <w:lvl w:ilvl="0" w:tplc="9CF860F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864C4"/>
    <w:multiLevelType w:val="multilevel"/>
    <w:tmpl w:val="EC3EA8A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A664AE1"/>
    <w:multiLevelType w:val="hybridMultilevel"/>
    <w:tmpl w:val="B5B8D16A"/>
    <w:lvl w:ilvl="0" w:tplc="4C1C2B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232024"/>
    <w:multiLevelType w:val="multilevel"/>
    <w:tmpl w:val="6D8C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C69F7"/>
    <w:multiLevelType w:val="multilevel"/>
    <w:tmpl w:val="CA747C5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CC929A7"/>
    <w:multiLevelType w:val="multilevel"/>
    <w:tmpl w:val="8A2E77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20"/>
  <w:characterSpacingControl w:val="doNotCompress"/>
  <w:compat>
    <w:useFELayout/>
  </w:compat>
  <w:rsids>
    <w:rsidRoot w:val="00BF0693"/>
    <w:rsid w:val="0047584A"/>
    <w:rsid w:val="0079496C"/>
    <w:rsid w:val="00BF0693"/>
    <w:rsid w:val="00D7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6C"/>
  </w:style>
  <w:style w:type="paragraph" w:styleId="Heading1">
    <w:name w:val="heading 1"/>
    <w:basedOn w:val="Normal"/>
    <w:next w:val="Normal"/>
    <w:link w:val="Heading1Char"/>
    <w:uiPriority w:val="9"/>
    <w:qFormat/>
    <w:rsid w:val="00BF069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zh-CN"/>
    </w:rPr>
  </w:style>
  <w:style w:type="paragraph" w:styleId="Heading2">
    <w:name w:val="heading 2"/>
    <w:basedOn w:val="Normal"/>
    <w:link w:val="Heading2Char"/>
    <w:uiPriority w:val="9"/>
    <w:qFormat/>
    <w:rsid w:val="00BF069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en-CA" w:eastAsia="zh-CN"/>
    </w:rPr>
  </w:style>
  <w:style w:type="paragraph" w:styleId="Heading3">
    <w:name w:val="heading 3"/>
    <w:basedOn w:val="Normal"/>
    <w:link w:val="Heading3Char"/>
    <w:uiPriority w:val="9"/>
    <w:qFormat/>
    <w:rsid w:val="00BF069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CA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069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6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F0693"/>
    <w:rPr>
      <w:rFonts w:ascii="Times New Roman" w:hAnsi="Times New Roman" w:cs="Times New Roman"/>
      <w:b/>
      <w:bCs/>
      <w:sz w:val="36"/>
      <w:szCs w:val="36"/>
      <w:lang w:val="en-CA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F0693"/>
    <w:rPr>
      <w:rFonts w:ascii="Times New Roman" w:hAnsi="Times New Roman" w:cs="Times New Roman"/>
      <w:b/>
      <w:bCs/>
      <w:sz w:val="27"/>
      <w:szCs w:val="27"/>
      <w:lang w:val="en-CA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BF0693"/>
    <w:rPr>
      <w:rFonts w:asciiTheme="majorHAnsi" w:eastAsiaTheme="majorEastAsia" w:hAnsiTheme="majorHAnsi" w:cstheme="majorBidi"/>
      <w:i/>
      <w:iCs/>
      <w:color w:val="365F91" w:themeColor="accent1" w:themeShade="BF"/>
      <w:lang w:val="en-CA" w:eastAsia="zh-CN"/>
    </w:rPr>
  </w:style>
  <w:style w:type="character" w:styleId="Hyperlink">
    <w:name w:val="Hyperlink"/>
    <w:basedOn w:val="DefaultParagraphFont"/>
    <w:uiPriority w:val="99"/>
    <w:unhideWhenUsed/>
    <w:rsid w:val="00BF0693"/>
    <w:rPr>
      <w:rFonts w:cs="Times New Roman"/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BF0693"/>
    <w:pPr>
      <w:spacing w:after="0" w:line="259" w:lineRule="auto"/>
      <w:jc w:val="center"/>
    </w:pPr>
    <w:rPr>
      <w:rFonts w:ascii="Calibri" w:hAnsi="Calibri" w:cs="Calibri"/>
      <w:noProof/>
      <w:lang w:val="en-CA"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BF0693"/>
    <w:rPr>
      <w:rFonts w:ascii="Calibri" w:hAnsi="Calibri" w:cs="Calibri"/>
      <w:noProof/>
      <w:lang w:val="en-CA" w:eastAsia="zh-CN"/>
    </w:rPr>
  </w:style>
  <w:style w:type="paragraph" w:customStyle="1" w:styleId="EndNoteBibliography">
    <w:name w:val="EndNote Bibliography"/>
    <w:basedOn w:val="Normal"/>
    <w:link w:val="EndNoteBibliographyChar"/>
    <w:qFormat/>
    <w:rsid w:val="00BF0693"/>
    <w:pPr>
      <w:spacing w:after="160" w:line="240" w:lineRule="auto"/>
    </w:pPr>
    <w:rPr>
      <w:rFonts w:ascii="Calibri" w:hAnsi="Calibri" w:cs="Calibri"/>
      <w:noProof/>
      <w:lang w:val="en-CA" w:eastAsia="zh-CN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BF0693"/>
    <w:rPr>
      <w:rFonts w:ascii="Calibri" w:hAnsi="Calibri" w:cs="Calibri"/>
      <w:noProof/>
      <w:lang w:val="en-CA" w:eastAsia="zh-CN"/>
    </w:rPr>
  </w:style>
  <w:style w:type="character" w:styleId="Strong">
    <w:name w:val="Strong"/>
    <w:basedOn w:val="DefaultParagraphFont"/>
    <w:uiPriority w:val="22"/>
    <w:qFormat/>
    <w:rsid w:val="00BF069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BF0693"/>
    <w:pPr>
      <w:spacing w:after="160" w:line="259" w:lineRule="auto"/>
      <w:ind w:left="720"/>
      <w:contextualSpacing/>
    </w:pPr>
    <w:rPr>
      <w:lang w:val="en-CA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F0693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rsid w:val="00BF06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zh-CN"/>
    </w:rPr>
  </w:style>
  <w:style w:type="paragraph" w:customStyle="1" w:styleId="font5">
    <w:name w:val="font5"/>
    <w:basedOn w:val="Normal"/>
    <w:rsid w:val="00BF0693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lang w:val="en-CA" w:eastAsia="zh-CN"/>
    </w:rPr>
  </w:style>
  <w:style w:type="paragraph" w:customStyle="1" w:styleId="font6">
    <w:name w:val="font6"/>
    <w:basedOn w:val="Normal"/>
    <w:rsid w:val="00BF0693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lang w:val="en-CA" w:eastAsia="zh-CN"/>
    </w:rPr>
  </w:style>
  <w:style w:type="paragraph" w:customStyle="1" w:styleId="font7">
    <w:name w:val="font7"/>
    <w:basedOn w:val="Normal"/>
    <w:rsid w:val="00BF069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lang w:val="en-CA" w:eastAsia="zh-CN"/>
    </w:rPr>
  </w:style>
  <w:style w:type="paragraph" w:customStyle="1" w:styleId="font8">
    <w:name w:val="font8"/>
    <w:basedOn w:val="Normal"/>
    <w:rsid w:val="00BF069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CA" w:eastAsia="zh-CN"/>
    </w:rPr>
  </w:style>
  <w:style w:type="paragraph" w:customStyle="1" w:styleId="font9">
    <w:name w:val="font9"/>
    <w:basedOn w:val="Normal"/>
    <w:rsid w:val="00BF069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CA" w:eastAsia="zh-CN"/>
    </w:rPr>
  </w:style>
  <w:style w:type="paragraph" w:customStyle="1" w:styleId="font10">
    <w:name w:val="font10"/>
    <w:basedOn w:val="Normal"/>
    <w:rsid w:val="00BF0693"/>
    <w:pPr>
      <w:spacing w:before="100" w:beforeAutospacing="1" w:after="100" w:afterAutospacing="1" w:line="240" w:lineRule="auto"/>
    </w:pPr>
    <w:rPr>
      <w:rFonts w:ascii="Cambria Math" w:hAnsi="Cambria Math" w:cs="Times New Roman"/>
      <w:color w:val="000000"/>
      <w:lang w:val="en-CA" w:eastAsia="zh-CN"/>
    </w:rPr>
  </w:style>
  <w:style w:type="paragraph" w:customStyle="1" w:styleId="xl65">
    <w:name w:val="xl65"/>
    <w:basedOn w:val="Normal"/>
    <w:rsid w:val="00BF0693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val="en-CA" w:eastAsia="zh-CN"/>
    </w:rPr>
  </w:style>
  <w:style w:type="paragraph" w:customStyle="1" w:styleId="xl66">
    <w:name w:val="xl66"/>
    <w:basedOn w:val="Normal"/>
    <w:rsid w:val="00BF0693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val="en-CA" w:eastAsia="zh-CN"/>
    </w:rPr>
  </w:style>
  <w:style w:type="paragraph" w:customStyle="1" w:styleId="xl67">
    <w:name w:val="xl67"/>
    <w:basedOn w:val="Normal"/>
    <w:rsid w:val="00BF0693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val="en-CA" w:eastAsia="zh-CN"/>
    </w:rPr>
  </w:style>
  <w:style w:type="paragraph" w:customStyle="1" w:styleId="xl68">
    <w:name w:val="xl68"/>
    <w:basedOn w:val="Normal"/>
    <w:rsid w:val="00BF0693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CA" w:eastAsia="zh-CN"/>
    </w:rPr>
  </w:style>
  <w:style w:type="character" w:customStyle="1" w:styleId="breakword">
    <w:name w:val="breakword"/>
    <w:basedOn w:val="DefaultParagraphFont"/>
    <w:rsid w:val="00BF0693"/>
    <w:rPr>
      <w:rFonts w:cs="Times New Roman"/>
    </w:rPr>
  </w:style>
  <w:style w:type="paragraph" w:styleId="Revision">
    <w:name w:val="Revision"/>
    <w:hidden/>
    <w:uiPriority w:val="99"/>
    <w:semiHidden/>
    <w:rsid w:val="00BF0693"/>
    <w:pPr>
      <w:spacing w:after="0" w:line="240" w:lineRule="auto"/>
    </w:pPr>
    <w:rPr>
      <w:lang w:val="en-CA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F06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693"/>
    <w:pPr>
      <w:spacing w:after="160" w:line="240" w:lineRule="auto"/>
    </w:pPr>
    <w:rPr>
      <w:sz w:val="20"/>
      <w:szCs w:val="20"/>
      <w:lang w:val="en-CA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693"/>
    <w:rPr>
      <w:sz w:val="20"/>
      <w:szCs w:val="20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6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693"/>
    <w:pPr>
      <w:spacing w:after="0" w:line="240" w:lineRule="auto"/>
    </w:pPr>
    <w:rPr>
      <w:rFonts w:ascii="Segoe UI" w:hAnsi="Segoe UI" w:cs="Segoe UI"/>
      <w:sz w:val="18"/>
      <w:szCs w:val="18"/>
      <w:lang w:val="en-CA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93"/>
    <w:rPr>
      <w:rFonts w:ascii="Segoe UI" w:hAnsi="Segoe UI" w:cs="Segoe UI"/>
      <w:sz w:val="18"/>
      <w:szCs w:val="18"/>
      <w:lang w:val="en-CA" w:eastAsia="zh-CN"/>
    </w:rPr>
  </w:style>
  <w:style w:type="character" w:styleId="LineNumber">
    <w:name w:val="line number"/>
    <w:basedOn w:val="DefaultParagraphFont"/>
    <w:uiPriority w:val="99"/>
    <w:semiHidden/>
    <w:unhideWhenUsed/>
    <w:rsid w:val="00BF069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BF0693"/>
    <w:pPr>
      <w:widowControl w:val="0"/>
      <w:pBdr>
        <w:bottom w:val="single" w:sz="6" w:space="1" w:color="auto"/>
      </w:pBdr>
      <w:tabs>
        <w:tab w:val="center" w:pos="4513"/>
        <w:tab w:val="right" w:pos="902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F0693"/>
    <w:rPr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F0693"/>
    <w:pPr>
      <w:widowControl w:val="0"/>
      <w:tabs>
        <w:tab w:val="center" w:pos="4513"/>
        <w:tab w:val="right" w:pos="902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F0693"/>
    <w:rPr>
      <w:kern w:val="2"/>
      <w:sz w:val="18"/>
      <w:szCs w:val="18"/>
      <w:lang w:eastAsia="zh-CN"/>
    </w:rPr>
  </w:style>
  <w:style w:type="character" w:customStyle="1" w:styleId="src">
    <w:name w:val="src"/>
    <w:basedOn w:val="DefaultParagraphFont"/>
    <w:rsid w:val="00BF0693"/>
    <w:rPr>
      <w:rFonts w:cs="Times New Roman"/>
    </w:rPr>
  </w:style>
  <w:style w:type="character" w:customStyle="1" w:styleId="apple-converted-space">
    <w:name w:val="apple-converted-space"/>
    <w:basedOn w:val="DefaultParagraphFont"/>
    <w:rsid w:val="00BF0693"/>
    <w:rPr>
      <w:rFonts w:cs="Times New Roman"/>
    </w:rPr>
  </w:style>
  <w:style w:type="character" w:customStyle="1" w:styleId="tran">
    <w:name w:val="tran"/>
    <w:basedOn w:val="DefaultParagraphFont"/>
    <w:rsid w:val="00BF0693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0693"/>
    <w:rPr>
      <w:rFonts w:cs="Times New Roman"/>
      <w:color w:val="605E5C"/>
      <w:shd w:val="clear" w:color="auto" w:fill="E1DFDD"/>
    </w:rPr>
  </w:style>
  <w:style w:type="character" w:customStyle="1" w:styleId="html-italic">
    <w:name w:val="html-italic"/>
    <w:basedOn w:val="DefaultParagraphFont"/>
    <w:rsid w:val="00BF0693"/>
    <w:rPr>
      <w:rFonts w:cs="Times New Roman"/>
    </w:rPr>
  </w:style>
  <w:style w:type="character" w:customStyle="1" w:styleId="skip">
    <w:name w:val="skip"/>
    <w:basedOn w:val="DefaultParagraphFont"/>
    <w:rsid w:val="00BF0693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BF0693"/>
    <w:rPr>
      <w:rFonts w:cs="Times New Roman"/>
      <w:i/>
      <w:iCs/>
    </w:rPr>
  </w:style>
  <w:style w:type="paragraph" w:styleId="NoSpacing">
    <w:name w:val="No Spacing"/>
    <w:uiPriority w:val="1"/>
    <w:qFormat/>
    <w:rsid w:val="00BF0693"/>
    <w:pPr>
      <w:spacing w:after="0" w:line="240" w:lineRule="auto"/>
    </w:pPr>
    <w:rPr>
      <w:lang w:val="en-C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3748</Words>
  <Characters>21364</Characters>
  <Application>Microsoft Office Word</Application>
  <DocSecurity>0</DocSecurity>
  <Lines>178</Lines>
  <Paragraphs>50</Paragraphs>
  <ScaleCrop>false</ScaleCrop>
  <Company/>
  <LinksUpToDate>false</LinksUpToDate>
  <CharactersWithSpaces>25062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2022-04-02T02:37:00Z</dcterms:created>
  <dcterms:modified xsi:type="dcterms:W3CDTF">2022-04-02T02:41:00Z</dcterms:modified>
</cp:coreProperties>
</file>